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VANESSA CINTIA MÁRKUS</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Karmazin</w:t>
            </w:r>
          </w:p>
          <w:p w:rsidR="00DB4822" w:rsidRDefault="00DB4822" w:rsidP="00E11062">
            <w:pPr>
              <w:pStyle w:val="Konzulensek"/>
            </w:pPr>
            <w:r w:rsidRPr="00DB4822">
              <w:t>college senior lecturer,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loss adjustment and improving its efficiency by using the tools of LEAN Office, through the example of BI-KA Logistics Ltd.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logistics, LEAN thinking, loss adjustment process</w:t>
      </w:r>
      <w:r>
        <w:t xml:space="preserve"/>
      </w:r>
    </w:p>
    <w:p>
      <w:pPr>
        <w:widowControl w:val="on"/>
        <w:pBdr/>
        <w:spacing w:before="240" w:after="240" w:line="240" w:lineRule="auto"/>
        <w:ind w:left="0" w:right="0"/>
        <w:jc w:val="left"/>
      </w:pPr>
      <w:r>
        <w:rPr>
          <w:color w:val="000000"/>
          <w:sz w:val="24"/>
          <w:szCs w:val="24"/>
        </w:rPr>
        <w:t xml:space="preserve">In my thesis, I analyze logistics LEAN management, focusing on the development and implementation of LEAN Office in practice. My research aims the investigation of the five principles of LEAN thinking, applied by not only producing, but also logistics processes, especially the loss adjustment services at the analyzed companies. Using the LEAN strategy for improve the efficiency of the processes, helped these firms to function with more success and with less loss.</w:t>
      </w:r>
      <w:r>
        <w:rPr>
          <w:color w:val="000000"/>
          <w:sz w:val="24"/>
          <w:szCs w:val="24"/>
        </w:rPr>
        <w:br/>
        <w:t xml:space="preserve">I use qualitative and quantitative methods during my research, interviewing three corporate specialists. As I draw conclusions, it is revealed, that the information flow within the company, and the successful working has improved thanks to the LEAN thinking. The most important step of introducing the LEAN strategy to the internal processes of the companies is the Value Stream Mapping. Firms can increase their competitiveness, if they take a detailed look at the internal processes, and filter the lossmaking activities out.</w:t>
      </w:r>
      <w:r>
        <w:rPr>
          <w:color w:val="000000"/>
          <w:sz w:val="24"/>
          <w:szCs w:val="24"/>
        </w:rPr>
        <w:br/>
        <w:t xml:space="preserve">It is a very important factor to involve employees and staff in decision-making. This is revealed by presenting the steps of a complete enterprise-wide change in attitude. Using the highly recommended 5S technology the loss-making processes, that do not create value for the company, can be detected. Focusing on the loss adjustment process described and analyzed in the thesis, we can conclude that the administrators should have the best of their abilities and work with full devotion. They also have to keep in mind the interest of their clients. Besides they are responsible for not only the correct handling of claim, but also the reputation of the company. In my thesis, I make a suggestion to the BI-KA Logistics Ltd. for improve their loss adjustment service, using the literature data, and building upon the results obtained, based on my own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60865">
    <w:multiLevelType w:val="hybridMultilevel"/>
    <w:lvl w:ilvl="0" w:tplc="12515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60865">
    <w:abstractNumId w:val="61060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544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