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LEVENTE TOKODI</w:t>
            </w:r>
          </w:p>
          <w:p w:rsidR="00C275A3" w:rsidRDefault="00A96AEC" w:rsidP="00C275A3">
            <w:pPr>
              <w:pStyle w:val="Hallgatokepzes"/>
            </w:pPr>
            <w:r>
              <w:t>Physicist</w:t>
            </w:r>
            <w:r>
              <w:br/>
            </w:r>
            <w:r w:rsidR="00E77B23">
              <w:t>MSc, 3. semester</w:t>
            </w:r>
          </w:p>
          <w:p w:rsidR="00C265CE" w:rsidRPr="009E5FF1" w:rsidRDefault="00E77B23" w:rsidP="009763E0">
            <w:pPr>
              <w:pStyle w:val="Hallgatointezmeny-kar"/>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László Pálfalvi</w:t>
            </w:r>
          </w:p>
          <w:p w:rsidR="00DB4822" w:rsidRDefault="00DB4822" w:rsidP="009763E0">
            <w:pPr>
              <w:pStyle w:val="Konzulensektitulus"/>
            </w:pPr>
            <w:r w:rsidRPr="00DB4822">
              <w:t>associate 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terahertz sources containing imaging optics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Generation of THz (far-infrared) pulses becomes an important research area, due to several application possibilities (imaging, diagnostic, several basic and applied research field).</w:t>
      </w:r>
      <w:r>
        <w:rPr>
          <w:color w:val="000000"/>
          <w:sz w:val="24"/>
          <w:szCs w:val="24"/>
        </w:rPr>
        <w:br/>
        <w:t xml:space="preserve">All of these are possible, due to the so-called tilted-pulse-front pumping schemes, which is developed by a research group of University of Pecs, and used by other groups around the world. This method allowed the generation of THz radiation in lithium-niobate (LiNbO3) by optical rectification.</w:t>
      </w:r>
      <w:r>
        <w:rPr>
          <w:color w:val="000000"/>
          <w:sz w:val="24"/>
          <w:szCs w:val="24"/>
        </w:rPr>
        <w:br/>
        <w:t xml:space="preserve">Tilting the pumping pulses pulse front is required, because at the typical wavelength of the pumping, and in the range of THz radiation, the refractive index of LiNbO3 is very different, which makes the necessary velocity matching by conventional methods impossible. But with this method we are able to solve this problem so that because of tilting the pulse front, the component of the group velocity of pumping in the THz propagation direction is equal to the THz phase velocity. Technically this arrangement is achieved by that the pumping pulses incides to a reflection grating, where the pulses gain pulse front tilting and with an optical element we accomplished an imaging, that the image of the grating come into the crystal.</w:t>
      </w:r>
      <w:r>
        <w:rPr>
          <w:color w:val="000000"/>
          <w:sz w:val="24"/>
          <w:szCs w:val="24"/>
        </w:rPr>
        <w:br/>
        <w:t xml:space="preserve">From the study we are able to know, how to set the geometry of the arrangements for imaging by one optical element and by telescope, to the most optimal THz generation. This optimization according to that we impose the requirement for the evolving image in the crystal and the tilted pulse front (whose tilt angle is determinate by the velocity matching) affect each other. However we point out that this condition come true only paraxial approximation because of the effect of the optical aberrations. This entail the consequence that along the tilted pulse front (where we expect the most intense THz generation) in the transversal direction with the distance from the optical axis the local transversal pulse length will grow because the optical aberrations. All of these are disadvantageous for the efficiency of THz generation because it limits the cross-sectional size of the pumping beam. In the study we do the method of ray tracing on the arrangements with one lens, one mirror, and telescope consisting of two lenses and two mirrors for have a detailed comparative analysis which will be the root of our stance that which arrangement will be the most promising towards of efficient THz generation.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781685">
    <w:multiLevelType w:val="hybridMultilevel"/>
    <w:lvl w:ilvl="0" w:tplc="120846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781685">
    <w:abstractNumId w:val="237816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4377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