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MELHARDT</w:t>
            </w:r>
          </w:p>
          <w:p w:rsidR="00C275A3" w:rsidRDefault="00A96AEC" w:rsidP="00C275A3">
            <w:pPr>
              <w:pStyle w:val="Hallgatokepzes"/>
            </w:pPr>
            <w:r>
              <w:t>Hungarian</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Tamás Molnár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power did my words have upon myself!” Narrative Chances and Limits of Understanding in The Story of My Wife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Milán Füst’s prose works have again come to the front in the last few years, it seems that there is a re-reading process of his works these days. In my paper I intend to give an interpretation of Füst’s 1942 novel The Story of My Wife. Reminiscences of Captain Störr (A feleségem története: Störr kapitány feljegyzései). Focusing on some important narratological aspects I try to clarify some of the major functions and methods of the novel’s narrative more precisely than the previous works, particularly regarding to the layers appearing in the text, their temporal relations and the identities constructed by the methods of self-narration. In my opinion this is indispensable to understand the ideology and the philosophical implications of Füst’s work.</w:t>
      </w:r>
    </w:p>
    <w:p>
      <w:pPr>
        <w:widowControl w:val="on"/>
        <w:pBdr/>
        <w:spacing w:before="240" w:after="240" w:line="240" w:lineRule="auto"/>
        <w:ind w:left="0" w:right="0"/>
        <w:jc w:val="left"/>
      </w:pPr>
      <w:r>
        <w:rPr>
          <w:color w:val="000000"/>
          <w:sz w:val="24"/>
          <w:szCs w:val="24"/>
        </w:rPr>
        <w:br/>
        <w:t xml:space="preserve">The main statement of this paper is that the narrative that Störr constructs does not make him able to understand the world, though this is why he creates the text in the first place, resulting finally in the failure of the attempt of identification. However, he himself cannot realise this failure, for it can only can be formulated in the reader. In other words, the reading process of The Story of My Wife is constituted by the tension between the inadequacy of Störr’s method for understanding the world and the alternatives by which the reader attempts to distance from that.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957379">
    <w:multiLevelType w:val="hybridMultilevel"/>
    <w:lvl w:ilvl="0" w:tplc="764034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957379">
    <w:abstractNumId w:val="68957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66317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