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ÁDÁM</w:t>
            </w:r>
          </w:p>
          <w:p w:rsidR="00C275A3" w:rsidRDefault="00A96AEC" w:rsidP="00C275A3">
            <w:pPr>
              <w:pStyle w:val="Hallgatokepzes"/>
            </w:pPr>
            <w:r>
              <w:t>Reneszánsz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Farkas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Hunyadi-genealógia történelemszemlélete Antonio Bonfini és Heltai Gáspár történeti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Antonio Bonfini és Heltai Gáspár Hunyadi-genealógiájában megjelenő történelemszemlélet összehasonlítása. Elméleti megközelítésem alapja a humanizmus és a reformáció történelemről alkotott felfogásának különbözősége. A humanisták szerint a történelmet a gondviselés mellett a kiemelkedő személyiségek cselekedetei is befolyásolják, akik virtusuk segítségével képesek úrrá lenni a fortuna állhatatlanságán, ezáltal biztosítják a hírnév és dicsőség fennmaradását. A protestantizmus teoretikusai ezzel szemben az Isten irányította, üdvtörténeti keretbe illeszkedő történelem középkori gondolatához térnek vissza: elképzelésük szerint az egyén dicsőség utáni vágya nem lehet a tettek kiváltó oka. „Isten meg nem tűri, hogy a jó dologba saját hatalmunkba és okosságunkba vetett bizodalommal fogjunk.” – fogalmaz Luther.</w:t>
      </w:r>
      <w:r>
        <w:rPr>
          <w:color w:val="000000"/>
          <w:sz w:val="24"/>
          <w:szCs w:val="24"/>
        </w:rPr>
        <w:br/>
        <w:t xml:space="preserve">Elemzésem középpontjában Bonfini Rerum ungaricum decadesének és Heltai Krónikájának a Hunyadi Mátyás származásával foglalkozó szövegrészei állnak, ugyanis a 16. századi átdolgozás jelentős mértékben megváltoztatja Bonfini genealógiáról alkotott elképzeléseit. Dolgozatom arra igyekszik rámutatni, milyen alternatívát mutat fel a humanista szellemű római eredetet elutasító Heltai, milyen motívumok találhatók meg mindkét szerzőnél, valamint hogyan viszonyul a Hunyadi-genealógia Bonfini és Heltai történelemszemléletéhez.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97600">
    <w:multiLevelType w:val="hybridMultilevel"/>
    <w:lvl w:ilvl="0" w:tplc="92879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97600">
    <w:abstractNumId w:val="61497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463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