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SZEMES BOTOND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Scheibner Tamás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Létalap - Kertész Imre Kaddis a meg nem született gyermekért című művének vizsgálata a beszédhelyzet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Kertész Imre életművének egy meghatározó poétikai sajátosságát vizsgálom: az értelemképzés lezárhatatlanságából adódó folyamatos alakulást. Pontosabban azt, ahogyan a szövegek az értelemképzés végső helyeként az – ezáltal állandó döntési szituációban lévő – olvasót tételezik.</w:t>
      </w:r>
      <w:r>
        <w:rPr>
          <w:color w:val="000000"/>
          <w:sz w:val="24"/>
          <w:szCs w:val="24"/>
        </w:rPr>
        <w:br/>
        <w:t xml:space="preserve">Ebből a szempontból az értelmezőnek külön érdemes a Kaddis a meg nem született gyermekért című műre összpontosítania a figyelmét, ahol ugyanis amellett, hogy a fenti poétika meghatározóvá válik, az elbeszélő explikált célja mégis egy egység megteremtése és tapasztalatinak végső megformálása. Az ebből adódó feszültség nyomon követhető a regény (még az életművön belül is sajátos) beszédhelyzetének a részletes elemzésével, ami egyben rávilágít a kitüntetett és összetett befogadói szerepre, a megszólaló én sajátosságaira és a két pólus termékeny viszonyára is.</w:t>
      </w:r>
      <w:r>
        <w:rPr>
          <w:color w:val="000000"/>
          <w:sz w:val="24"/>
          <w:szCs w:val="24"/>
        </w:rPr>
        <w:br/>
        <w:t xml:space="preserve">Továbbá az olvasó és a megszólaló így vizsgált dialógusán keresztül kívánok érvényes megállapításokat tenni a mű szerkezetére és világképére, amely belátásokat egy rövid, szintén a megformáltság és az alakulás kettősségére épülő narratológiai elemzéssel kívánom árnyalni.</w:t>
      </w:r>
      <w:r>
        <w:rPr>
          <w:color w:val="000000"/>
          <w:sz w:val="24"/>
          <w:szCs w:val="24"/>
        </w:rPr>
        <w:br/>
        <w:t xml:space="preserve">A gondolatmenet ezeken túl a Kaddis alapvető alakzatainak – a paradoxon, az irónia, az aposztrophé és a prosopopeia – vizsgálatára épül, segítve az eddigi célkitűzések teljesítését.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54372">
    <w:multiLevelType w:val="hybridMultilevel"/>
    <w:lvl w:ilvl="0" w:tplc="299062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54372">
    <w:abstractNumId w:val="162543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2299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