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VARGA</w:t>
            </w:r>
          </w:p>
          <w:p w:rsidR="00C275A3" w:rsidRDefault="00A96AEC" w:rsidP="00C275A3">
            <w:pPr>
              <w:pStyle w:val="Hallgatokepzes"/>
            </w:pPr>
            <w:r>
              <w:t>Hungarian Language and Literature</w:t>
            </w:r>
            <w:r>
              <w:br/>
            </w:r>
            <w:r w:rsidR="00E77B23">
              <w:t>BA, 7.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Czibula</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„the stage of likely impossibilities” or the performance of the Experimental Studio of the sixties’, Objects and people, in the light of the puppet aesthetics of Dezső Szilágyi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study I examine the period of the National Puppet Theatre to which literature refers to as the golden era of the theatre. It is defined as such not only because of the high number of guest performances, the puppet theater's countrywide tour system and Dezső Szilágyi's strong leadership, but also because of the experimental type of the performances of this period. The National Puppet Theatre's members (principally the members of the Studio of Puppet Theatre Actors Training founded in 1960 who were joined by some older actors and directors) could establish an experimental workshop, which enjoyed a relatively large degree of freedom compared to the traditional „stone theaters”. During my research I examine the performances created by the Experimental Studio (founded by Dezső Szilágyi in 1960) and the circumstances of these performances. In my study I argue that behind the performances's innovative linguistic elements we can consider a conscious, consistent aesthetic of puppet theatre. Szergej Obrazcov's (the most famous artist of the Russian puppet theatre) aesthetic is regarded as traditional by the Experimental Studio's performances, for this reason I present Szilágyi's new aesthetic thesis as a critical reckoning of Obrazcov's method.</w:t>
      </w:r>
      <w:r>
        <w:rPr>
          <w:color w:val="000000"/>
          <w:sz w:val="24"/>
          <w:szCs w:val="24"/>
        </w:rPr>
        <w:br/>
        <w:t xml:space="preserve">During my research on the Experimental Studio's first and second performance, Puppets and people I. and Puppets and people II. I present the third block of performances, Objects and People.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412980">
    <w:multiLevelType w:val="hybridMultilevel"/>
    <w:lvl w:ilvl="0" w:tplc="461715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412980">
    <w:abstractNumId w:val="334129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62213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