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CSILLA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Seláf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mágikus lények forrásai Sir Thomas Malory Morte Darthurjében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Sir Thomas Malory, középangol író Morte Darthur című regényének forráshasználatát vizsgálja. A mű az arturiánus irodalom egy kései darabja, így a szerző előtt hatalmas hagyomány állt, melyből meríthetett. Dolgozatom fő kérdése, hogy Malory mennyiben élt ezekkel a már meglévő elemekkel, s mennyiben alkotott újakat a mágikus lények területén. Munkámban röviden áttekintem az arturiánus irodalom Malory szempontjából kiemelkedően fontos műveit, hagyományait. Vizsgálom a kompiláció kérdését, az írás alapvető technikáját a korban. Röviden áttekintem a mágikus lények korabeli szerepét is.</w:t>
      </w:r>
      <w:r>
        <w:rPr>
          <w:color w:val="000000"/>
          <w:sz w:val="24"/>
          <w:szCs w:val="24"/>
        </w:rPr>
        <w:br/>
        <w:t xml:space="preserve">Malory esetében a forráshasználat egy már sokat kutatott téma, mégis, a szakirodalom alapján úgy tűnik, a mágikus lényeket még kevéssé vizsgálták, dolgozatom ezért is foglalkozik velük. Feltevésem szerint Malory amellett, hogy a hagyományban már létező mágikus lényeket átemelte a forrásokból a történetekkel együtt, melyekben felbukkantak, újakat is alkotott, esetleg a már létező, megalkotott lényeket (például a Csahos Fenevad) egyéni módon szerepeltette. Ennek bizonyítására megvizsgálom a műben jelenlevő mágikus, vagy a kor felfogásában mágikusnak, csodásnak számító lények jelenlétét. Négy csoportot különítek el: a törpéket, az óriásokat, a kalandokhoz kapcsolódó lényeket és a Csahos Fenevadat. Dolgozatomban lényről-lényre végigtekintem a lehetséges forrásokat, kiemelve a kapcsolatot teremtő szöveghelyeket, illetve ahol valószínűsíthető Malory egyedi alkotása, ott indokokkal támasztom ezt alá.</w:t>
      </w:r>
      <w:r>
        <w:rPr>
          <w:color w:val="000000"/>
          <w:sz w:val="24"/>
          <w:szCs w:val="24"/>
        </w:rPr>
        <w:br/>
        <w:t xml:space="preserve">Malory fontos érdeme a krónikaszerű és az epizodikus hagyomány ötvözése, ebből fakadóan pedig az összes kategóriában megfigyelhető a krónikaszerű részeknél főként a források pontos, hű követése, az epizodikus részeknél pedig az egyediség, illetve a meglévő elemek egyedi, innovatív használata.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95574">
    <w:multiLevelType w:val="hybridMultilevel"/>
    <w:lvl w:ilvl="0" w:tplc="46995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95574">
    <w:abstractNumId w:val="93295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834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