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GYÖNGYÖSI MEGYER</w:t>
            </w:r>
          </w:p>
          <w:p w:rsidR="00C275A3" w:rsidRDefault="00A96AEC" w:rsidP="00C275A3">
            <w:pPr>
              <w:pStyle w:val="Hallgatokepzes"/>
            </w:pPr>
            <w:r>
              <w:t>filozófia</w:t>
            </w:r>
            <w:r>
              <w:br/>
            </w:r>
            <w:r w:rsidR="00E77B23">
              <w:t>MA, 1. félév</w:t>
            </w:r>
          </w:p>
          <w:p w:rsidR="00C265CE" w:rsidRPr="009E5FF1" w:rsidRDefault="00E77B23" w:rsidP="009763E0">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Somlyó Bálint</w:t>
            </w:r>
          </w:p>
          <w:p w:rsidR="00DB4822" w:rsidRDefault="00DB4822" w:rsidP="009763E0">
            <w:pPr>
              <w:pStyle w:val="Konzulensektitulus"/>
            </w:pPr>
            <w:r w:rsidRPr="00DB4822">
              <w:t>egyetemi docens, ELTE BTK</w:t>
            </w:r>
          </w:p>
        </w:tc>
      </w:tr>
      <w:tr w:rsidR="00DB4822" w:rsidTr="00DB4822">
        <w:tc>
          <w:tcPr>
            <w:tcW w:w="9854" w:type="dxa"/>
          </w:tcPr>
          <w:p w:rsidR="00DB4822" w:rsidRPr="00DB4822" w:rsidRDefault="00DB4822" w:rsidP="009763E0">
            <w:pPr>
              <w:pStyle w:val="Konzulenseknev"/>
            </w:pPr>
            <w:r w:rsidRPr="00DB4822">
              <w:t>Dr. Olay Csaba</w:t>
            </w:r>
          </w:p>
          <w:p w:rsidR="00DB4822" w:rsidRDefault="00DB4822" w:rsidP="009763E0">
            <w:pPr>
              <w:pStyle w:val="Konzulensektitulus"/>
            </w:pPr>
            <w:r w:rsidRPr="00DB4822">
              <w:t>egyetemi docens,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történeti tapasztalat és az emlékezet Walter Benjaminnál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Benjamin-recepcióban meg szokás különböztetni Benjamin gondolkodásának két szakaszát: egy korai („platonikus”) és egy kései („érett” vagy „marxista”) időszakot. Az elmozdulást szimbolikusan az 1928-as év jelentené, mikor megjelent a Szomorújáték-könyv és az Egyirányú utca is. Természetesen stiláris és így persze szemléleti határszerepe ennek az évnek nehezen megkérdőjelezhető, mégis úgy gondolom, vannak olyan, az egész életművet egybefogó kérdések, amelyek Benjamin „fordulatának” az életművön belüli jelentőségét legalábbis relativizálják. Mindenekelőtt ilyen témát, mintegy Benjamin filozófiájának arkhimédészi pontját jelenti a történelem. Mikor dolgozatomban ennek körüljárására vállalkozom, akkor voltaképpen kettős célt tűzök magam elé. Egyfelől a dolgozat Benjamin-értésen belüli célja, hogy a recepció bizonyos kérdéseit (így például a marxi-hagyomány jelentőségét illetőt) más megvilágításba tudja helyezni, az életmű belső szerveződésének mintázatát fel tudja mutatni. Másfelől azonban emellett a – ha tetszik, etimológiai értelemben véve ezoterikus – cél mellett van a dolgozatnak egy exoterikus törekvése is: Benjaminnak a történelemről szóló gondolkodását egy olyan koherens filozófiaként szeretné bemutatni, amely aktualitását és érvényességét a mai napig megőrizte. Hogy ezt igazolni tudjam, a dolgozat első két fejezetében Benjamin történelemfilozófiájának általános kereteit, és annak ismeretelméleti alapját mutatom be, különös tekintettel arra, milyen megfontolások mentén, és hogyan helyezkedett szembe Benjamin az általa ismert történelemfilozófiai tradíciókkal. A dolgozat következő két fejezetében azzal foglalkozom, hogyan gondolkodott Benjamin saját korának, a modernitásnak a történelmi helyzetéről, miért tartotta a tapasztalati szegénységet a kor legfontosabb válságjelenségének. Majd, a tanulmány zárásaként Benjaminnak arra vonatkozó javaslatát mutatom be, hogyan tehető mégis élővé a kulturális hagyomány, hogyan fékezhető meg a tapasztalás további elszegényedése.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748732">
    <w:multiLevelType w:val="hybridMultilevel"/>
    <w:lvl w:ilvl="0" w:tplc="49891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748732">
    <w:abstractNumId w:val="887487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4348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