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HARANGI</w:t>
            </w:r>
          </w:p>
          <w:p w:rsidR="00C275A3" w:rsidRDefault="00A96AEC" w:rsidP="00C275A3">
            <w:pPr>
              <w:pStyle w:val="Hallgatokepzes"/>
            </w:pPr>
            <w:r>
              <w:t>Materials Engineering BSc</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Kékesi</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Conversion of oxide drosses obtained from the melting of soldering waste materials into soluble form required by further processing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latter years a highly qualified electronic industry has been built up in Hungary. At the applied soldering technologies an oxide based waste materials arose, which also contains metallic tin. The concentration of the secondary raw material depends on the type of the original alloy material. In some cases, due to the fact that it contains metallic and non-metallic elements, it can be classified as a hazardous waste material. On the other hand it is a source of valuable metals. The extraction of the metals can be solved with the use of traditional tin reducing technologies, but due to the lack of these technologies, new, more flexible and more ecological technologies are researched. The first step in the treatment of the waste material is the melting, where the oxide phase and the metallic phase can be separated. The oxide phase is called dross, it contains mainly SnO2, which is resistant to the most known hydrometallurgical methods. The aim of the research was to find a method, which can convert the oxideous material into a soluble form. I reached this by investigating and optimizing the high temperature opportunities of the reduction.</w:t>
      </w:r>
      <w:r>
        <w:rPr>
          <w:color w:val="000000"/>
          <w:sz w:val="24"/>
          <w:szCs w:val="24"/>
        </w:rPr>
        <w:br/>
        <w:t xml:space="preserve">Based on the articles found in literature, I had rated the different types of methods. I had made experiments with the oxideous dross, obtained from the melting step, with different ratio of carbon powder in the range between 800 and 1000 oC. The product which had arisen from the thermal treatment was analysed by Inductively Coupled Plasma Atomic Emission Spectroscopy, X-ray Diffraction, Scanning Electron Microscope technics. Based on the results it could be seen that different types of reduction occurred during the reducing step. Solving the reduced material into acids, the efficiency of the reduction could be determined. As the result of the solution, which was obtained at the end of the process, can be now used in the primary metal extraction process (where the metallic tin is refined with electroraffination).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94117">
    <w:multiLevelType w:val="hybridMultilevel"/>
    <w:lvl w:ilvl="0" w:tplc="51350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94117">
    <w:abstractNumId w:val="27594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295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