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GÓR</w:t>
            </w:r>
          </w:p>
          <w:p w:rsidR="00C275A3" w:rsidRDefault="00A96AEC" w:rsidP="00C275A3">
            <w:pPr>
              <w:pStyle w:val="Hallgatokepzes"/>
            </w:pPr>
            <w:r>
              <w:t>casting - heat treatment</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Dúl</w:t>
            </w:r>
          </w:p>
          <w:p w:rsidR="00DB4822" w:rsidRDefault="00DB4822" w:rsidP="00E11062">
            <w:pPr>
              <w:pStyle w:val="Konzulensek"/>
            </w:pPr>
            <w:r w:rsidRPr="00DB4822">
              <w:t>honorary professor, ME MAK</w:t>
            </w:r>
          </w:p>
        </w:tc>
      </w:tr>
      <w:tr w:rsidR="00DB4822" w:rsidTr="00DB4822">
        <w:tc>
          <w:tcPr>
            <w:tcW w:w="9854" w:type="dxa"/>
          </w:tcPr>
          <w:p w:rsidR="00DB4822" w:rsidRPr="00DB4822" w:rsidRDefault="00DB4822" w:rsidP="004D7940">
            <w:pPr>
              <w:pStyle w:val="Konzulensek"/>
            </w:pPr>
            <w:r w:rsidRPr="00DB4822">
              <w:t>Csaba Császár</w:t>
            </w:r>
          </w:p>
          <w:p w:rsidR="00DB4822" w:rsidRDefault="00DB4822" w:rsidP="00E11062">
            <w:pPr>
              <w:pStyle w:val="Konzulensek"/>
            </w:pPr>
            <w:r w:rsidRPr="00DB4822">
              <w:t>process engineer,  Nemak Győr Ltd.</w:t>
            </w:r>
          </w:p>
        </w:tc>
      </w:tr>
      <w:tr w:rsidR="00DB4822" w:rsidTr="00DB4822">
        <w:tc>
          <w:tcPr>
            <w:tcW w:w="9854" w:type="dxa"/>
          </w:tcPr>
          <w:p w:rsidR="00DB4822" w:rsidRPr="00DB4822" w:rsidRDefault="00DB4822" w:rsidP="004D7940">
            <w:pPr>
              <w:pStyle w:val="Konzulensek"/>
            </w:pPr>
            <w:r w:rsidRPr="00DB4822">
              <w:t>László Pete</w:t>
            </w:r>
          </w:p>
          <w:p w:rsidR="00DB4822" w:rsidRDefault="00DB4822" w:rsidP="00E11062">
            <w:pPr>
              <w:pStyle w:val="Konzulensek"/>
            </w:pPr>
            <w:r w:rsidRPr="00DB4822">
              <w:t>process engineer,  Nemak Győr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organic and inorganic bonded core sand combination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continuous technical derived research and development is needed to be able to fulfill the requirements of casting customers and environment regulations. In case of organic resin bonded foundry cores it is important to control air pollution. For this reason new binder system introduction is more suitable than the optimization of the currently used system.</w:t>
      </w:r>
      <w:r>
        <w:rPr>
          <w:color w:val="000000"/>
          <w:sz w:val="24"/>
          <w:szCs w:val="24"/>
        </w:rPr>
        <w:br/>
        <w:t xml:space="preserve">In the technology of the Nemak Győr Ltd. all inner cores are bonded with organic resin. In other up-to-date companies (like Nemak Wernigerode GmbH) organic and inorganic binders are also used in the technology chain. The introduction of inorganic binder system is also proposed in the Nemak Győr Ltd. but with a step-by-step proposal, because of the sand reclamation process. It is important to examine the effect of the common reclamation of inorganic and organic bonded sand.</w:t>
      </w:r>
      <w:r>
        <w:rPr>
          <w:color w:val="000000"/>
          <w:sz w:val="24"/>
          <w:szCs w:val="24"/>
        </w:rPr>
        <w:br/>
        <w:t xml:space="preserve">The target of this paper is to examine the incorporation of inorganic bonded sand to the organic bonded sand system. Experiments were achieved in the laboratories of the University of Miskolc and in the Nemak Győr Ltd. research laboratories.</w:t>
      </w:r>
      <w:r>
        <w:rPr>
          <w:color w:val="000000"/>
          <w:sz w:val="24"/>
          <w:szCs w:val="24"/>
        </w:rPr>
        <w:br/>
        <w:t xml:space="preserve">During the casting process the cores are contacted with non-uniform amount of heat. If the core directly contacted by the melt more binder burns out while in other regions only a minimal thermal load occur. To simulate this phenomena thermal loaded and unloaded sand mixture were tested. To be able to examine the effects of the real-life technology test specimens were prepared using different factors: organic and inorganic binder system, reclaimed and non-reclaimed sand mixture.</w:t>
      </w:r>
      <w:r>
        <w:rPr>
          <w:color w:val="000000"/>
          <w:sz w:val="24"/>
          <w:szCs w:val="24"/>
        </w:rPr>
        <w:br/>
        <w:t xml:space="preserve">Bending stress test was carried out after 0,6-90-360 minutes. Based on the experiments the maximum amount of the allowed inorganic sand content was determined and the influence factor of given technological parameters were stated.</w:t>
      </w:r>
      <w:r>
        <w:rPr>
          <w:color w:val="000000"/>
          <w:sz w:val="24"/>
          <w:szCs w:val="24"/>
        </w:rPr>
        <w:br/>
        <w:t xml:space="preserve">The result can be directly used in the technological chain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67166">
    <w:multiLevelType w:val="hybridMultilevel"/>
    <w:lvl w:ilvl="0" w:tplc="35760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67166">
    <w:abstractNumId w:val="24267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041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