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DOROGI</w:t>
            </w:r>
          </w:p>
          <w:p w:rsidR="00C275A3" w:rsidRDefault="00A96AEC" w:rsidP="00C275A3">
            <w:pPr>
              <w:pStyle w:val="Hallgatokepzes"/>
            </w:pPr>
            <w:r>
              <w:t>Energetics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Szaszák</w:t>
            </w:r>
          </w:p>
          <w:p w:rsidR="00DB4822" w:rsidRDefault="00DB4822" w:rsidP="00E11062">
            <w:pPr>
              <w:pStyle w:val="Konzulensek"/>
            </w:pPr>
            <w:r w:rsidRPr="00DB4822">
              <w:t>PhD. student,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moving trajectories in an active turbulence generator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researches in connection with turbulence are world-wide investigated in technical sciences. The basic properties of turbulence (for instance turbulent intensity or eddy scale) are compulsory to know when different flow bodies are measured. In order to produce flows with determined parameters, turbulence generators are used. These equipment can be classified into two groups: passive and active grids.</w:t>
      </w:r>
      <w:r>
        <w:rPr>
          <w:color w:val="000000"/>
          <w:sz w:val="24"/>
          <w:szCs w:val="24"/>
        </w:rPr>
        <w:br/>
        <w:t xml:space="preserve">During summer 2014 a new type of cost-effective turbulence generator was measured at the University of Magdeburg. The basic difference between this grid and former conventional turbulence generators is that flexible silicone tubes are applied in order to increase the turbulence intensity which is moved by a seconder. This movement is assumed as chaotic.</w:t>
      </w:r>
      <w:r>
        <w:rPr>
          <w:color w:val="000000"/>
          <w:sz w:val="24"/>
          <w:szCs w:val="24"/>
        </w:rPr>
        <w:br/>
        <w:t xml:space="preserve">The task of this work was to investigate the characteristics of the movement. High speed techniques were applied since it could not be carried out by using conventional measurement setups. The first step was to take images about the grid during the process where ImagerPro-HS4M type of camera was used. In order to take pictures with sufficient qualities, the parameters of the measurement setup had to be determined, namely the number of images, the time delay between them, the resolution and the exposure time.</w:t>
      </w:r>
      <w:r>
        <w:rPr>
          <w:color w:val="000000"/>
          <w:sz w:val="24"/>
          <w:szCs w:val="24"/>
        </w:rPr>
        <w:br/>
        <w:t xml:space="preserve">After that the data had to be evaluated and it was carried out by using MATLAB. The first algorithm was colour-based, whose accuracy was not sufficient, therefore another script was written using normalised cross-correlation. This process resulted much more punctual moving trajectories. In this study after describing the applied measurement setup, the structure of the secondly written algorithm will be particularised with respect to the building parts and their functions in the algorithm. After that, the results will be evaluated using statistical methods, namely relative frequency.</w:t>
      </w:r>
      <w:r>
        <w:rPr>
          <w:color w:val="000000"/>
          <w:sz w:val="24"/>
          <w:szCs w:val="24"/>
        </w:rPr>
        <w:br/>
        <w:t xml:space="preserve">This study is a part of a large project whose aim is to investigate whether the orbits of the moving elements are chaotic. The literature provides several techniques and one of them is Lyapunov exponent. The plan for the future is to create a script which will calculate this spectra and using this the chaotic behaviour could be investigated.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56059">
    <w:multiLevelType w:val="hybridMultilevel"/>
    <w:lvl w:ilvl="0" w:tplc="29175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56059">
    <w:abstractNumId w:val="847560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6084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