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RÓBERT</w:t>
            </w:r>
          </w:p>
          <w:p w:rsidR="00C275A3" w:rsidRDefault="00A96AEC" w:rsidP="00C275A3">
            <w:pPr>
              <w:pStyle w:val="Hallgatokepzes"/>
            </w:pPr>
            <w:r>
              <w:t>Energetikai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Tollár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Egyhengeres motor szívócsövének nyomáshullám vizsgálata Helmholtz rezonátor jelenléte mellett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motor hengerének feltöltése fontos tényező az égés szempontjából és ezáltal hatással van a hőtechnikai folyamat paramétereire. A szívócsövön keresztül levegővel töltjük fel az égésteret, így biztosítva a szükséges oxigénmennyiséget. Az ütemek váltakozása miatt viszont változnak a csőben fellépő áramlási viszonyok, ezen események miatt jönnek létre a nyomáshullámok. Ez a jelenség, mint a nevében is látható, a nyomás értékének pulzálása okán hullámtulajdonságokkal jellemezhető és kezelhető a kívánt hatás elérése érdekében. Célunk mindig, egy adott szerkezetet a legjobb hatásfokkal működtetni vagy egy számunkra fontos tulajdonságát magasabb szintre fejleszteni. Esetemben a motor teljesítményéről beszélhetünk. Ebben segíthetnek a nyomáshullámok, amik megfelelően hangolva javíthatják a töltetcsere minőségét, ezáltal a motor működését.</w:t>
      </w:r>
      <w:r>
        <w:rPr>
          <w:color w:val="000000"/>
          <w:sz w:val="24"/>
          <w:szCs w:val="24"/>
        </w:rPr>
        <w:br/>
        <w:t xml:space="preserve">Egy Helmholtz-rezonátor hozzáadása a szívócső meglévő elemeihez hatással van a nyomáshullámok viszonyaira és így, azok befolyásolhatóak. Kutatásom célja, hogy ezeket a változásokat minél nagyobb precizitással idézzem elő, hogy az adott körülmények között megfigyelhető legyen a kiváltott reakció a motor paramétereiben. A múlt félévben ezért a hasonló szerkezetek elméleti hátterével ismerkedtem meg. Most pedig, egy kísérleti berendezés segítségével reprodukálom a szóban forgó hatást. A rezonátor tervezése és megépítése során nagy figyelmet szántam arra, hogy a folyamat minden részlete irányított és megfigyelt keretek között történhessen. Az adatgyűjtés és mérés során ezt kihasználva építhettem az elméleti tapasztalataimra. A jelenség szélesebb körű tanulmányozása érdekében a rezonátor dob térfogata változtatható, így a motor különböző fordulatszámokon való járatásával megfigyelhető az egyes geometriai tulajdonságok hatása. A megfelelő karakterisztika képet ad a kísérlet eredményességéről, amelyek okot adhatnak a további kutatásokra és fejlesztésekre.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511674">
    <w:multiLevelType w:val="hybridMultilevel"/>
    <w:lvl w:ilvl="0" w:tplc="58752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511674">
    <w:abstractNumId w:val="755116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077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