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SÁROSI BARBARA</w:t>
            </w:r>
          </w:p>
          <w:p w:rsidR="00C275A3" w:rsidRDefault="00A96AEC" w:rsidP="00C275A3">
            <w:pPr>
              <w:pStyle w:val="Hallgatokepzes"/>
            </w:pPr>
            <w:r>
              <w:t>Gépészmérnöki</w:t>
            </w:r>
            <w:r>
              <w:br/>
            </w:r>
            <w:r w:rsidR="00E77B23">
              <w:t>BSc, 3.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Bihari János</w:t>
            </w:r>
          </w:p>
          <w:p w:rsidR="00DB4822" w:rsidRDefault="00DB4822" w:rsidP="009763E0">
            <w:pPr>
              <w:pStyle w:val="Konzulensektitulus"/>
            </w:pPr>
            <w:r w:rsidRPr="00DB4822">
              <w:t>egyetemi tanársegéd,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Hibridhajtások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„Azt hiszem, végül minden hibrid lesz. Vagy benzin hibrid, vagy dízel hibrid, vagy pedig tüzelőanyag-cella hibrid.”</w:t>
      </w:r>
    </w:p>
    <w:p>
      <w:pPr>
        <w:widowControl w:val="on"/>
        <w:pBdr/>
        <w:spacing w:before="240" w:after="240" w:line="240" w:lineRule="auto"/>
        <w:ind w:left="0" w:right="0"/>
        <w:jc w:val="left"/>
      </w:pPr>
      <w:r>
        <w:rPr>
          <w:color w:val="000000"/>
          <w:sz w:val="24"/>
          <w:szCs w:val="24"/>
        </w:rPr>
        <w:t xml:space="preserve">(Jim Press, a Toyota Motor Sales USA elnöke)</w:t>
      </w:r>
    </w:p>
    <w:p>
      <w:pPr>
        <w:widowControl w:val="on"/>
        <w:pBdr/>
        <w:spacing w:before="240" w:after="240" w:line="240" w:lineRule="auto"/>
        <w:ind w:left="0" w:right="0"/>
        <w:jc w:val="left"/>
      </w:pPr>
      <w:r>
        <w:rPr>
          <w:color w:val="000000"/>
          <w:sz w:val="24"/>
          <w:szCs w:val="24"/>
        </w:rPr>
        <w:t xml:space="preserve">A hibrid szó két, vagy több dolog kombinálását jelenti. A hibridautó olyan autó, amely a meghajtásához szükséges energiát több, egymástól eltérő elven működő erőforrásból nyeri. E hibrid rendszerben a gyakorlati megvalósítás során legtöbbször a belső égésű motor és a villanymotor kombinációja jelenik meg. A motor energiája akkumulátor helyett (vagy mellett) lendkerékben vagy szuperkondenzátorban, vagy sűrített levegő rendszerben is tárolható.</w:t>
      </w:r>
      <w:r>
        <w:rPr>
          <w:color w:val="000000"/>
          <w:sz w:val="24"/>
          <w:szCs w:val="24"/>
        </w:rPr>
        <w:br/>
        <w:t xml:space="preserve">A villanyautózást az egyik legforradalmibb újdonságnak gondoljuk, pedig az elektromos meghajtású járművek jóformán egyidősek a robbanómotoros társaikkal és már a motorizált közlekedés kialakulásának kezdeti időszakában, az 1890-es éveket követően megjelentek Európa és Amerika közútjain. Igen kezdetlegesnek gondolnánk a korabeli technológiát, ám az akkori eredményeket sok tekintetben a mai napig sem sikerült nagyságrendekkel felülmúlni.</w:t>
      </w:r>
      <w:r>
        <w:rPr>
          <w:color w:val="000000"/>
          <w:sz w:val="24"/>
          <w:szCs w:val="24"/>
        </w:rPr>
        <w:br/>
        <w:t xml:space="preserve">A 20. század első éveiben több ezer elektromos és hibrid autó készült. Akkor még a környezetvédelem nem játszott akkora szerepet, mint manapság, ezért a technikai fejlesztések elsődleges – és szinte egyetlen – célja az olcsó sorozatgyártás és az ebből származó profit volt. Ezt pedig úgy akarták elérni, hogy egyre gyorsabb, megbízhatóbb és kényelmesebb járműveket álmodtak az elképesztő gyorsasággal szaporodó úthálózatokra. Az autózás mára napjaink szerves részét képezi, rengetegen függnek járműveiktől ebben a sürgő-forgó világban. Ám egyre inkább figyelembe kell vennünk a mai autók környezetre gyakorolt negatív hatásait is, így a hibridhajtású gépkocsik létjogosultsága mára már megkérdőjelezhetetlenné vált.</w:t>
      </w:r>
      <w:r>
        <w:rPr>
          <w:color w:val="000000"/>
          <w:sz w:val="24"/>
          <w:szCs w:val="24"/>
        </w:rPr>
        <w:br/>
        <w:t xml:space="preserve">A hibrid autók technológiájára átfogó módon érdemes tekintenünk: ide tartozik egyebek mellett a szükséges infrastruktúra, a töltőberendezések hálózatának kiépítése, a technológia folyamatos fejlesztése, az elhasználódott akkumulátorok újrahasznosítása, a megfelelő finanszírozási feltételek megteremtése vagy az elektromos közlekedési módokkal kapcsolatos ismeretterjesztés és – bővítés. Látható tehát, hogy a mindennapi közlekedésen túl a hibridhajtás tágabb értelemben egy eszme, egy újfajta „iskola”, amely a korábbi, kőolajra alapozott motorizáció alternatíváját jelentheti.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84368">
    <w:multiLevelType w:val="hybridMultilevel"/>
    <w:lvl w:ilvl="0" w:tplc="87271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84368">
    <w:abstractNumId w:val="34584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842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