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AKOS CSERVENAK</w:t>
            </w:r>
          </w:p>
          <w:p w:rsidR="00C275A3" w:rsidRDefault="00A96AEC" w:rsidP="00C275A3">
            <w:pPr>
              <w:pStyle w:val="Hallgatokepzes"/>
            </w:pPr>
            <w:r>
              <w:t>Mechatronics Engineer</w:t>
            </w:r>
            <w:r>
              <w:br/>
            </w:r>
            <w:r w:rsidR="00E77B23">
              <w:t>MSc, 9.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Tamos Szabo</w:t>
            </w:r>
          </w:p>
          <w:p w:rsidR="00DB4822" w:rsidRDefault="00DB4822" w:rsidP="00E11062">
            <w:pPr>
              <w:pStyle w:val="Konzulensek"/>
            </w:pPr>
            <w:r w:rsidRPr="00DB4822">
              <w:t>head of institute, associate professor, ME GÉK</w:t>
            </w:r>
          </w:p>
        </w:tc>
      </w:tr>
      <w:tr w:rsidR="00DB4822" w:rsidTr="00DB4822">
        <w:tc>
          <w:tcPr>
            <w:tcW w:w="9854" w:type="dxa"/>
          </w:tcPr>
          <w:p w:rsidR="00DB4822" w:rsidRPr="00DB4822" w:rsidRDefault="00DB4822" w:rsidP="004D7940">
            <w:pPr>
              <w:pStyle w:val="Konzulensek"/>
            </w:pPr>
            <w:r w:rsidRPr="00DB4822">
              <w:t>Gyorgy Hegedus</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Analyzing of postprocessing on KUKA robot with RobotExpert software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robots will greatly ease the manufacturing processes and trigger the human monotonous work, thus making precise machining. The robot has a key role in the production, so their loss in the process is a great impact on the outcome. By the robot failing the production comes to a halt, causing huge losses for the respective manufacturer. Thus, the robot programming will be carried out to minimize the time to take out from production. The simulation software are intended to with modelling the real environment create robot programming environment, then after successful programming only during downloading pause the production.</w:t>
      </w:r>
    </w:p>
    <w:p>
      <w:pPr>
        <w:widowControl w:val="on"/>
        <w:pBdr/>
        <w:spacing w:before="240" w:after="240" w:line="240" w:lineRule="auto"/>
        <w:ind w:left="0" w:right="0"/>
        <w:jc w:val="left"/>
      </w:pPr>
      <w:r>
        <w:rPr>
          <w:color w:val="000000"/>
          <w:sz w:val="24"/>
          <w:szCs w:val="24"/>
        </w:rPr>
        <w:t xml:space="preserve">One such simulation software from Siemens PLM software company called Robot Expert. In the first step, the software will allow loading of robot types, installing of gripper and other working tools, and positioning of other equipment and workpieces. In addition, the robot movements can be defined between predetermined points, and the type and speed of movement can be configured. The external devices, such as the movement of the gripper jaws can be simulated. Examination of the collisions is also available, which let know predicting the unexpected workpiece and tool crashes, when it detects the software. Temporal sequence and the parallelism of motions can be specified by programmer of the robot. If the result of the simulation is optimal, after postprocessing of program can be adapted to the particular robot.</w:t>
      </w:r>
    </w:p>
    <w:p>
      <w:pPr>
        <w:widowControl w:val="on"/>
        <w:pBdr/>
        <w:spacing w:before="240" w:after="240" w:line="240" w:lineRule="auto"/>
        <w:ind w:left="0" w:right="0"/>
        <w:jc w:val="left"/>
      </w:pPr>
      <w:r>
        <w:rPr>
          <w:color w:val="000000"/>
          <w:sz w:val="24"/>
          <w:szCs w:val="24"/>
        </w:rPr>
        <w:t xml:space="preserve">In the Department of Machine Tool can be found is a KUKA KRC 15 robot which has six degrees of freedom and it is controlled by servo motors.</w:t>
      </w:r>
    </w:p>
    <w:p>
      <w:pPr>
        <w:widowControl w:val="on"/>
        <w:pBdr/>
        <w:spacing w:before="240" w:after="240" w:line="240" w:lineRule="auto"/>
        <w:ind w:left="0" w:right="0"/>
        <w:jc w:val="left"/>
      </w:pPr>
      <w:r>
        <w:rPr>
          <w:color w:val="000000"/>
          <w:sz w:val="24"/>
          <w:szCs w:val="24"/>
        </w:rPr>
        <w:t xml:space="preserve">The goal is programming of this robot with RobotExpert. First, the robot had to be connected to the network, then via the network will be available the downloading of created files to the robot controller. Then the goal is implementing of workpiece technology operations, which is located in environment. A solution of task can be created conclusions from the results and documentations.</w:t>
      </w:r>
    </w:p>
    <w:p>
      <w:pPr>
        <w:widowControl w:val="on"/>
        <w:pBdr/>
        <w:spacing w:before="240" w:after="240" w:line="240" w:lineRule="auto"/>
        <w:ind w:left="0" w:right="0"/>
        <w:jc w:val="left"/>
      </w:pPr>
      <w:r>
        <w:rPr>
          <w:color w:val="000000"/>
          <w:sz w:val="24"/>
          <w:szCs w:val="24"/>
        </w:rPr>
        <w:t xml:space="preserve">At the side of the implementation of the task, description of Denavit-Hartenberg parametric is the goal, so defining the angles of rotation, translation, rotation matrices, and position matrices.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305567">
    <w:multiLevelType w:val="hybridMultilevel"/>
    <w:lvl w:ilvl="0" w:tplc="19752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305567">
    <w:abstractNumId w:val="503055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32815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