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LEVENTE TÓTH</w:t>
            </w:r>
          </w:p>
          <w:p w:rsidR="00C275A3" w:rsidRDefault="00A96AEC" w:rsidP="00C275A3">
            <w:pPr>
              <w:pStyle w:val="Hallgatokepzes"/>
            </w:pPr>
            <w:r>
              <w:t>Electrical Engineering</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Szabolcs Gyimóthy</w:t>
            </w:r>
          </w:p>
          <w:p w:rsidR="00DB4822" w:rsidRDefault="00DB4822" w:rsidP="00E11062">
            <w:pPr>
              <w:pStyle w:val="Konzulensek"/>
            </w:pPr>
            <w:r w:rsidRPr="00DB4822">
              <w:t>associate professor, BME VIK</w:t>
            </w:r>
          </w:p>
        </w:tc>
      </w:tr>
      <w:tr w:rsidR="00DB4822" w:rsidTr="00DB4822">
        <w:tc>
          <w:tcPr>
            <w:tcW w:w="9854" w:type="dxa"/>
          </w:tcPr>
          <w:p w:rsidR="00DB4822" w:rsidRPr="00DB4822" w:rsidRDefault="00DB4822" w:rsidP="004D7940">
            <w:pPr>
              <w:pStyle w:val="Konzulensek"/>
            </w:pPr>
            <w:r w:rsidRPr="00DB4822">
              <w:t>Dr. Sándor Bilicz</w:t>
            </w:r>
          </w:p>
          <w:p w:rsidR="00DB4822" w:rsidRDefault="00DB4822" w:rsidP="00E11062">
            <w:pPr>
              <w:pStyle w:val="Konzulensek"/>
            </w:pPr>
            <w:r w:rsidRPr="00DB4822">
              <w:t>assistant professor, BME VIK</w:t>
            </w:r>
          </w:p>
        </w:tc>
      </w:tr>
      <w:tr w:rsidR="00DB4822" w:rsidTr="00DB4822">
        <w:tc>
          <w:tcPr>
            <w:tcW w:w="9854" w:type="dxa"/>
          </w:tcPr>
          <w:p w:rsidR="00DB4822" w:rsidRPr="00DB4822" w:rsidRDefault="00DB4822" w:rsidP="004D7940">
            <w:pPr>
              <w:pStyle w:val="Konzulensek"/>
            </w:pPr>
            <w:r w:rsidRPr="00DB4822">
              <w:t>László Szűcs</w:t>
            </w:r>
          </w:p>
          <w:p w:rsidR="00DB4822" w:rsidRDefault="00DB4822" w:rsidP="00E11062">
            <w:pPr>
              <w:pStyle w:val="Konzulensek"/>
            </w:pPr>
            <w:r w:rsidRPr="00DB4822">
              <w:t>research worker,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Field computational aspects of wireless power transfer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It was found during the development of the power transmission systems that the most efficient way for the transmission is obtained by cable with alternating current. However with the advancement of technology special needs appeared for certain equipments where conventional energy transfer methods are disadvantageous, or can be solved difficultly. For example the electric car requires amount of energy to store so large batteries are needed, which makes up most of the weight of the car, as well as consumer electronics or pacemaker would demand a flexible mode for charging batteries.</w:t>
      </w:r>
      <w:r>
        <w:rPr>
          <w:color w:val="000000"/>
          <w:sz w:val="24"/>
          <w:szCs w:val="24"/>
        </w:rPr>
        <w:br/>
        <w:t xml:space="preserve">In the year 2007, a long-forgotten and neglected technique turned to the light, the wireless power transfer (WPT), which experimented by Nikola Tesla for the first time in the late 19th century. Efficient non-radiative mid-range energy transfer has been achieved with strongly coupled magnetic resonance. In this thesis the field computational aspects of wireless power transfer is analyzed by comparing various models to describe the transmission. In addition to the traditional lumped circuit model, the coupled mode theory, the two-port model and the full 3D numerical model were examined. The obtained results are verified with measurements of the custom built WPT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379931">
    <w:multiLevelType w:val="hybridMultilevel"/>
    <w:lvl w:ilvl="0" w:tplc="847323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379931">
    <w:abstractNumId w:val="193799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78713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