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ISTVÁN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Műszaki és 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Dezső Gergely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NYF MMK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Személygépkocsik rezgésállapotának vizsgálata rezonanciapados méréssel és dinamikai modellszámítással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célul tűztem ki több személygépkocsi lengéscsillapító próbapadon történő rezgésvizsgálatát, és a mérési eredmények kiértékelését a függvények gyors Fourier-transzformáltjainak segítségével. Megmértem a gerjeszteni kívánt futóművek és gumiabroncsok karakterisztikáit, valamint az egyik autó estében végrehajtottam a rezgésmérést két különböző keréknyomáson is. Cél volt továbbá egy dinamikai autómodell felépítése, annak megoldása szoftveres úton, majd a megmért rugókarakterisztikák bevitele után a valós gerjesztéssel megegyező rezgéssel szimulálni a modell válaszát (mozgását). A modellszámítás adatainak FFT transzformáltjait összevetettem a kísérleti eredményekkel. Az összehasonlítást az állandósult állapotban végeztem, a tranziensek lecsengését követően.</w:t>
      </w:r>
      <w:r>
        <w:rPr>
          <w:color w:val="000000"/>
          <w:sz w:val="24"/>
          <w:szCs w:val="24"/>
        </w:rPr>
        <w:br/>
        <w:t xml:space="preserve">A méréseket piezoelektromos gyorsulásmérő szenzorral ellátott rezgésmérő-berendezéssel hajtottam végre, mellyel minden alkalommal külön megmértem a gerjesztett kerék és a gerjesztett felépítmény rezgéseit. A mérések végeztével a Samurai 2.0 szoftverből Excel-táblák formájában exportáltam ki az FFT-függvények adatait, majd ezt grafikonok formájában értékeltem ki és jelenítettem meg a dolgozatban.</w:t>
      </w:r>
      <w:r>
        <w:rPr>
          <w:color w:val="000000"/>
          <w:sz w:val="24"/>
          <w:szCs w:val="24"/>
        </w:rPr>
        <w:br/>
        <w:t xml:space="preserve">Megállapítottam, hogy a keréknyomás nincs hatással a frekvenciák spektrális eloszlására, csak annak amplitúdóira, valamint hogy a progresszív rugók normál körülmények között nem lépnek át a kaotikus tartományba.</w:t>
      </w:r>
      <w:r>
        <w:rPr>
          <w:color w:val="000000"/>
          <w:sz w:val="24"/>
          <w:szCs w:val="24"/>
        </w:rPr>
        <w:br/>
        <w:t xml:space="preserve">A mechanikai modellt a SolidWorks szoftver segítségével építettem meg és kiszámítottam a jármű mozgását.</w:t>
      </w:r>
      <w:r>
        <w:rPr>
          <w:color w:val="000000"/>
          <w:sz w:val="24"/>
          <w:szCs w:val="24"/>
        </w:rPr>
        <w:br/>
        <w:t xml:space="preserve">A csillapítási együtthatókat paraméterillesztéssel határoztam meg, mivel azok nem álltak rendelkezésre. A kísérleti adatokra való paraméterillesztést követően a modellszámítások eredményei nagy pontossággal egyeztek a mért adatokkal, nem csak az amplitúdók eloszlását, hanem azok abszolút értékét illetően is.</w:t>
      </w:r>
      <w:r>
        <w:rPr>
          <w:color w:val="000000"/>
          <w:sz w:val="24"/>
          <w:szCs w:val="24"/>
        </w:rPr>
        <w:br/>
        <w:t xml:space="preserve">A mérési és a számítási eredmények ismeretében számszerűen kimutattam, hogy a modell és a valós járművek transzformált függvényei mindkét jármű és modell esetében jó kvantitatív egyezést mutatnak egymással. A mérések és a számítások összevetésével igazoltam, hogy az általam használt, viszonylag egyszerű modell jól alkalmazható a járművek vertikális dinamikai viselkedésének leírására.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747600">
    <w:multiLevelType w:val="hybridMultilevel"/>
    <w:lvl w:ilvl="0" w:tplc="359441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747600">
    <w:abstractNumId w:val="547476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45098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