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PATARTICS</w:t>
            </w:r>
          </w:p>
          <w:p w:rsidR="00C275A3" w:rsidRDefault="00A96AEC" w:rsidP="00C275A3">
            <w:pPr>
              <w:pStyle w:val="Hallgatokepzes"/>
            </w:pPr>
            <w:r>
              <w:t>Electrical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Bálint Kiss</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Unknown input observation techniques of nonlinear dynamical systems in discrete time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problem of state observation is an active researched field in control theory, although many effective solutions are readily available. The observation consists of the determination of the states of a dynamical system, based on the information collected. In general, this information is obtained through measurement of the inputs and outputs. In some cases though, the inputs of the system are considered unknown, and hence they must also be estimated. The reason behind may be the desired fault detection of the actuator, but another similar task could be the determination of an unknown disturbance. In case of mechanical systems, the disturbance is typically the friction changing the force produced by the actuator.</w:t>
      </w:r>
    </w:p>
    <w:p>
      <w:pPr>
        <w:widowControl w:val="on"/>
        <w:pBdr/>
        <w:spacing w:before="240" w:after="240" w:line="240" w:lineRule="auto"/>
        <w:ind w:left="0" w:right="0"/>
        <w:jc w:val="left"/>
      </w:pPr>
      <w:r>
        <w:rPr>
          <w:color w:val="000000"/>
          <w:sz w:val="24"/>
          <w:szCs w:val="24"/>
        </w:rPr>
        <w:t xml:space="preserve">The goal of this study is the analysis of some unknown input observers (UIO-s). Selected UIO-s are reviewed, which can be applied both for linear or nonlinear models. Furthermore, their applicability to realistic mechatronic system models (that means mostly nonlinear dynamics with nonlinear friction phenomena on their inputs) is considered.</w:t>
      </w:r>
    </w:p>
    <w:p>
      <w:pPr>
        <w:widowControl w:val="on"/>
        <w:pBdr/>
        <w:spacing w:before="240" w:after="240" w:line="240" w:lineRule="auto"/>
        <w:ind w:left="0" w:right="0"/>
        <w:jc w:val="left"/>
      </w:pPr>
      <w:r>
        <w:rPr>
          <w:color w:val="000000"/>
          <w:sz w:val="24"/>
          <w:szCs w:val="24"/>
        </w:rPr>
        <w:t xml:space="preserve">The calculations implemented in embedded controllers operate on sampled signals, hence the realization of the observer is also done in discrete-time. Therefore specific attention is given to discrete-time UIO-s and in particular to the so called algebraic observers. Observers with such structure, as opposed to the classical ones, do not have states and they solve a linear or nonlinear set of equations during each sampling period. This implies that algebraic observers can be used without checking the separation principle to prove the stability of the closed loop system.</w:t>
      </w:r>
    </w:p>
    <w:p>
      <w:pPr>
        <w:widowControl w:val="on"/>
        <w:pBdr/>
        <w:spacing w:before="240" w:after="240" w:line="240" w:lineRule="auto"/>
        <w:ind w:left="0" w:right="0"/>
        <w:jc w:val="left"/>
      </w:pPr>
      <w:r>
        <w:rPr>
          <w:color w:val="000000"/>
          <w:sz w:val="24"/>
          <w:szCs w:val="24"/>
        </w:rPr>
        <w:t xml:space="preserve">The behavior of the observers is demonstrated with the help of benchmark systems, the most complex one being an overhead crane with vertical workspace. Models of this crane system are used in different complexity (with nonlinear or linearized dynamics; with varying or fixed rope length).</w:t>
      </w:r>
    </w:p>
    <w:p>
      <w:pPr>
        <w:widowControl w:val="on"/>
        <w:pBdr/>
        <w:spacing w:before="240" w:after="240" w:line="240" w:lineRule="auto"/>
        <w:ind w:left="0" w:right="0"/>
        <w:jc w:val="left"/>
      </w:pPr>
      <w:r>
        <w:rPr>
          <w:color w:val="000000"/>
          <w:sz w:val="24"/>
          <w:szCs w:val="24"/>
        </w:rPr>
        <w:t xml:space="preserve">The testing of the methods was done by simulation, implemented in Matlab-Simulink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60389">
    <w:multiLevelType w:val="hybridMultilevel"/>
    <w:lvl w:ilvl="0" w:tplc="62685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60389">
    <w:abstractNumId w:val="17560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789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