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KOVÁCS VIRÁG</w:t>
            </w:r>
          </w:p>
          <w:p w:rsidR="00C275A3" w:rsidRDefault="00A96AEC" w:rsidP="00C275A3">
            <w:pPr>
              <w:pStyle w:val="Hallgatokepzes"/>
            </w:pPr>
            <w:r>
              <w:t>Vadgazdamérnök</w:t>
            </w:r>
            <w:r>
              <w:br/>
            </w:r>
            <w:r w:rsidR="00E77B23">
              <w:t>MSc, 3.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Szent István Egyetem</w:t>
            </w:r>
            <w:r w:rsidR="00C275A3">
              <w:br/>
            </w:r>
            <w:r w:rsidR="00DB4822">
              <w:t>Mezőgazdaság- és Környezettudományi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Szemethy László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SZIE MKK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Újváry Dóra</w:t>
            </w:r>
          </w:p>
          <w:p w:rsidR="00DB4822" w:rsidRDefault="00DB4822" w:rsidP="00E11062">
            <w:pPr>
              <w:pStyle w:val="Konzulensek"/>
            </w:pPr>
            <w:r w:rsidRPr="00DB4822">
              <w:t>PhD hallgató, SZIE MKK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vaddisznók szociális interakcióinak vizsgálata etetés közben, szabadterületen és vaddisznós kertben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Napjainkban egyre nő a nagy terítékű vaddisznó vadászatok iránti igény. Ezt szabadterületen azonban nehezebb biztosítani, így a vaddisznós kertet üzemeltetők érdekeltek abban, hogy nagy számban tartsák és „tenyésszék” a vaddisznókat zárt körülmények között. Egy zárt kertben a források végesek, ami növeli az egyedek közötti kompetíciót (táplálék, búvóhely stb.), ez pedig szociális stresszt, agressziót válthat ki.</w:t>
      </w:r>
      <w:r>
        <w:rPr>
          <w:color w:val="000000"/>
          <w:sz w:val="24"/>
          <w:szCs w:val="24"/>
        </w:rPr>
        <w:br/>
        <w:t xml:space="preserve">A vizsgálat során célom az volt, hogy rávilágítsak a vaddisznó zárttéri tartása során fellépő viselkedésbeli változásokra. A vizsgálatokat a Pilisi Parkerdő Zrt Pilisszentkereszti Erdészet és a Pilisvölgye Vadásztársaság területén végeztem.</w:t>
      </w:r>
      <w:r>
        <w:rPr>
          <w:color w:val="000000"/>
          <w:sz w:val="24"/>
          <w:szCs w:val="24"/>
        </w:rPr>
        <w:br/>
        <w:t xml:space="preserve">A felvételeken található egyedek viselkedése külön-külön, meghatározott viselkedéselemek szerint lettek kódolva. A viselkedési formák: domináns, szubmisszív, és semleges. Így megkaptam a különböző magatartásformák egyedenkénti időtartamát, gyakoriságát.</w:t>
      </w:r>
      <w:r>
        <w:rPr>
          <w:color w:val="000000"/>
          <w:sz w:val="24"/>
          <w:szCs w:val="24"/>
        </w:rPr>
        <w:br/>
        <w:t xml:space="preserve">Nem volt kimutatható kapcsolat a táplálkozással eltöltött idő és a konda mérete, valamint a szociális interakciók száma és a konda mérete között. A szociális interakciók számát tekintve szabadterületen szignifikánsan kevesebb volt. A legerősebb szubmisszív elem, a menekülés gyakorisága szignifikánsan több volt kertben. Pozitív korreláció volt a szociális interakciókkal eltöltött idő és a kondában lévő adult egyedek száma, valamint a kondában lévő kocák száma között szabadterületen.</w:t>
      </w:r>
      <w:r>
        <w:rPr>
          <w:color w:val="000000"/>
          <w:sz w:val="24"/>
          <w:szCs w:val="24"/>
        </w:rPr>
        <w:br/>
        <w:t xml:space="preserve">Megvizsgálva a kocák és a kanok táplálkozással és szociális interakciókkal eltöltött idejét szabadterületen és kertben, nem mutatható ki szignifikáns különbség. A kocák töltötték a legtöbb időt szociális interakciókkal (kertben közel kétszer annyit). Ugyanezt megvizsgálva malacok esetén azonban mindkét esetben kimutatható a különbség. A kertben a malacok szignifikánsan kevesebb időt töltöttek táplálkozással, viszont szignifikánsan több időt töltöttek szociális interakciókkal, mint szabad területen. Az eredmények kicsi, de lényeges különbségre világítottak rá, magyarázhatják a malacok nagyobb elhullási arányát a kertben.</w:t>
      </w:r>
      <w:r>
        <w:rPr>
          <w:color w:val="000000"/>
          <w:sz w:val="24"/>
          <w:szCs w:val="24"/>
        </w:rPr>
        <w:br/>
        <w:t xml:space="preserve">A vizsgálat eredményeit figyelembe véve, érdemes lenne a vaddisznós kertben több etetőhelyet is kialakítani (külön etetőket a malacoknak), és azokat jobban kihasználni (mind időben, mind etetési módokban). Továbbá a befogott malacokat érdemes lenne először falkásítani, és csak ezt követően áthelyezni a vadászkertbe. Ugyanis az eredmények arra utalnak, hogy vaddisznós kertben a nagyobb sűrűség szociális stresszt okozhat, ami elsősorban a malacokat érinti hátrányosan.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1913169">
    <w:multiLevelType w:val="hybridMultilevel"/>
    <w:lvl w:ilvl="0" w:tplc="9325257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1913169">
    <w:abstractNumId w:val="2191316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256281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