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MÁRTON MIHÁLY</w:t>
            </w:r>
          </w:p>
          <w:p w:rsidR="00C275A3" w:rsidRDefault="00A96AEC" w:rsidP="00C275A3">
            <w:pPr>
              <w:pStyle w:val="Hallgatokepzes"/>
            </w:pPr>
            <w:r>
              <w:t>Agrármérnöki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Heltai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Kisemlősök állománysűrűségének vizsgálata különböző élőhely-együttesekben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Földünk szárazföldi ökoszisztémáinak jelentős részében kulcsfontosságú szerepet töltenek be a kisemlősök. A táplálékláncok és hálózatok szerves részeiként meghatározzák számos védett és vadászható faj étrendjét. Táplálkozásukkal egyik oldalon hozzájárulnak a fás- és lágyszárú növények terjedéséhez, míg a másik oldalon a termények elfogyasztása, szennyezése által gazdasági kárt okoznak. Számos betegség terjesztésével a humán- és állategészségügy számára egyaránt kockázatot jelentenek. A felsorolt példák rámutatnak a kisemlősök kiemelt jelentőségére. Megítélésükhöz, kezelésükhöz elengedhetetlen, hogy reális információval rendelkezzünk állományhelyzetükről.</w:t>
      </w:r>
      <w:r>
        <w:rPr>
          <w:color w:val="000000"/>
          <w:sz w:val="24"/>
          <w:szCs w:val="24"/>
        </w:rPr>
        <w:br/>
        <w:t xml:space="preserve">Munkám célja volt, hogy közvetett és közvetlen módszerrel, két különböző élőhely-együttesben teszteljem a kisemlős lyuksűrűséget, mint az egyedszám indikátorát, különös tekintettel a gyakori, az egyes ágazatok számára kiemelt jelentőséggel bíró pocok- és egérfajokra. Képet szerettem volna kapni arról, hogy a kijelölt területeken mely fajok jelenthetnek kockázatot a növénytermesztés számára.</w:t>
      </w:r>
      <w:r>
        <w:rPr>
          <w:color w:val="000000"/>
          <w:sz w:val="24"/>
          <w:szCs w:val="24"/>
        </w:rPr>
        <w:br/>
        <w:t xml:space="preserve">A mintavételezéseket 2013-ban és 2014-ben a Börzsöny-hegység déli területén két eltérő élőhely-együttesben végeztük. Az első területet lomblevelű erdő és az azzal szomszédosan termesztett őszi káposztarepce borította. A második területen lomblevelű erdő és gyep, majd a gyepet váltó tavaszi árpa volt megtalálható. A vizsgálat módszereként kisemlős lyuksűrűség becslést és élvefogó csapdázással végrehajtott fogás-jelölés-visszafogást alkalmaztunk.</w:t>
      </w:r>
      <w:r>
        <w:rPr>
          <w:color w:val="000000"/>
          <w:sz w:val="24"/>
          <w:szCs w:val="24"/>
        </w:rPr>
        <w:br/>
        <w:t xml:space="preserve">A vizsgálat eredményei rámutattak arra, hogy a kisemlős lyuksűrűség becslés alkalmazható az egér- és pocokfajok állományváltozásainak nyomon követésére. Élőhelyválasztása alapján, a sárganyakú erdeiegérrel, mint kockázati tényezővel érdemes számolnia a növénytermesztési ágazatnak.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418289">
    <w:multiLevelType w:val="hybridMultilevel"/>
    <w:lvl w:ilvl="0" w:tplc="52001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418289">
    <w:abstractNumId w:val="504182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38942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