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JUDIT</w:t>
            </w:r>
          </w:p>
          <w:p w:rsidR="00C275A3" w:rsidRDefault="00A96AEC" w:rsidP="00C275A3">
            <w:pPr>
              <w:pStyle w:val="Hallgatokepzes"/>
            </w:pPr>
            <w:r>
              <w:t>Földtudományi</w:t>
            </w:r>
            <w:r>
              <w:br/>
            </w:r>
            <w:r w:rsidR="00E77B23">
              <w:t>BSc, 6.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Reyes Nunez José Jesús</w:t>
            </w:r>
          </w:p>
          <w:p w:rsidR="00DB4822" w:rsidRDefault="00DB4822" w:rsidP="009763E0">
            <w:pPr>
              <w:pStyle w:val="Konzulensektitulus"/>
            </w:pPr>
            <w:r w:rsidRPr="00DB4822">
              <w:t>egyetemi docens,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Felmérés a térképjelek használatáról a 4., 5. és 7. osztályos tanulók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kutatómunka segítségével a 6–9 év közötti alsó tagozatos gyerekek mentális térképszemléletét elemzem.</w:t>
      </w:r>
      <w:r>
        <w:rPr>
          <w:color w:val="000000"/>
          <w:sz w:val="24"/>
          <w:szCs w:val="24"/>
        </w:rPr>
        <w:br/>
        <w:t xml:space="preserve">Az eredeti projektben három féle kutatási feladatot végeztem el. Ezekből egyet használok fel jelen dolgozatban, a negyedikes osztályos tanulók jelábrázolási megoldásainak tudásának a tanulmányozása.</w:t>
      </w:r>
      <w:r>
        <w:rPr>
          <w:color w:val="000000"/>
          <w:sz w:val="24"/>
          <w:szCs w:val="24"/>
        </w:rPr>
        <w:br/>
        <w:t xml:space="preserve">Ehhez egy kérdőívet készítettem, amelyben az alábbi feladatsort adtam nekik:</w:t>
      </w:r>
      <w:r>
        <w:rPr>
          <w:color w:val="000000"/>
          <w:sz w:val="24"/>
          <w:szCs w:val="24"/>
        </w:rPr>
        <w:br/>
        <w:t xml:space="preserve">- Első feladat: hogyan ábrázolnának bizonyos tárgyakat a térképeken, például kerítést, iskolát, tavat.</w:t>
      </w:r>
      <w:r>
        <w:rPr>
          <w:color w:val="000000"/>
          <w:sz w:val="24"/>
          <w:szCs w:val="24"/>
        </w:rPr>
        <w:br/>
        <w:t xml:space="preserve">- Második feladat: az elsőnek az ellentéte, mit ábrázolnak a térképeken található piktogramok (például: fa, templom, parkoló).</w:t>
      </w:r>
      <w:r>
        <w:rPr>
          <w:color w:val="000000"/>
          <w:sz w:val="24"/>
          <w:szCs w:val="24"/>
        </w:rPr>
        <w:br/>
        <w:t xml:space="preserve">- Harmadik feladat: az iránytű megrajzolása és az égtájak azonosítása.</w:t>
      </w:r>
      <w:r>
        <w:rPr>
          <w:color w:val="000000"/>
          <w:sz w:val="24"/>
          <w:szCs w:val="24"/>
        </w:rPr>
        <w:br/>
        <w:t xml:space="preserve">Ezt a kutatást a tavalyi felmérésben résztvevő negyedik osztályosokkal készítem el, akik jelenleg ötödikesek.</w:t>
      </w:r>
      <w:r>
        <w:rPr>
          <w:color w:val="000000"/>
          <w:sz w:val="24"/>
          <w:szCs w:val="24"/>
        </w:rPr>
        <w:br/>
        <w:t xml:space="preserve">Ebben a feladatsorban az általános iskolai földrajzi atlaszból kiválasztott jeleket kell felismerniük, illetve fordítva, nekik kell jelet rajzolniuk az egyes fogalmakhoz. Az iskolai atlaszokban használt jelkategóriákból (például közlekedés, település, ipar, bányászat, határ kategória-csoportból) egy-egy jellegzetes jelet, fogalmat választottam ki.</w:t>
      </w:r>
      <w:r>
        <w:rPr>
          <w:color w:val="000000"/>
          <w:sz w:val="24"/>
          <w:szCs w:val="24"/>
        </w:rPr>
        <w:br/>
        <w:t xml:space="preserve">Az eredményeket összesítve meghatároztam, hogy a tanulók mennyire képesek felismerni az egyes jeleket, jelentésüket, és ennek következtében mennyire tudják az atlasz térképein ábrázolt információkat leolvasni.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15031">
    <w:multiLevelType w:val="hybridMultilevel"/>
    <w:lvl w:ilvl="0" w:tplc="11348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15031">
    <w:abstractNumId w:val="191150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136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