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FANNI SALAMON</w:t>
            </w:r>
          </w:p>
          <w:p w:rsidR="00C275A3" w:rsidRDefault="00A96AEC" w:rsidP="00C275A3">
            <w:pPr>
              <w:pStyle w:val="Hallgatokepzes"/>
            </w:pPr>
            <w:r>
              <w:t>Sportmanager</w:t>
            </w:r>
            <w:r>
              <w:br/>
            </w:r>
            <w:r w:rsidR="00E77B23">
              <w:t>MSc, 3.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András</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Practical diversity of physical education on a daily basis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physical education on a daily basis; public educatio; different practices</w:t>
      </w:r>
      <w:r>
        <w:t xml:space="preserve"/>
      </w:r>
    </w:p>
    <w:p>
      <w:pPr>
        <w:widowControl w:val="on"/>
        <w:pBdr/>
        <w:spacing w:before="240" w:after="240" w:line="240" w:lineRule="auto"/>
        <w:ind w:left="0" w:right="0"/>
        <w:jc w:val="left"/>
      </w:pPr>
      <w:r>
        <w:rPr>
          <w:color w:val="000000"/>
          <w:sz w:val="24"/>
          <w:szCs w:val="24"/>
        </w:rPr>
        <w:t xml:space="preserve">Introduction: According to the Act CXC., 2011. about national public education, physical education on a daily basis has been introduced in the first, fifth and ninth grades of scholar education, started from 1. September 2012. According to the Act every school providing public education has to arrange at least one lesson of physical education. The aim of the program is to increase the healthy development of children’s body mind and soul. In addition, commitment towards a ragular physical activity also enables the negative health care indexes of Hungary to move into the other direction, forming a health-conscious nation.</w:t>
      </w:r>
    </w:p>
    <w:p>
      <w:pPr>
        <w:widowControl w:val="on"/>
        <w:pBdr/>
        <w:spacing w:before="240" w:after="240" w:line="240" w:lineRule="auto"/>
        <w:ind w:left="0" w:right="0"/>
        <w:jc w:val="left"/>
      </w:pPr>
      <w:r>
        <w:rPr>
          <w:color w:val="000000"/>
          <w:sz w:val="24"/>
          <w:szCs w:val="24"/>
        </w:rPr>
        <w:t xml:space="preserve">Proposes: The aim of our academic work was to observe and present the practises of the program which can result in development concepts. The research questions were about the actual realisation of physical education on a daily bases, its hardships, the functional changes of school sports groups and also about defining the key factors needed in quality practice. </w:t>
      </w:r>
    </w:p>
    <w:p>
      <w:pPr>
        <w:widowControl w:val="on"/>
        <w:pBdr/>
        <w:spacing w:before="240" w:after="240" w:line="240" w:lineRule="auto"/>
        <w:ind w:left="0" w:right="0"/>
        <w:jc w:val="left"/>
      </w:pPr>
      <w:r>
        <w:rPr>
          <w:color w:val="000000"/>
          <w:sz w:val="24"/>
          <w:szCs w:val="24"/>
        </w:rPr>
        <w:t xml:space="preserve">Tests methods: The qualitative methods used in our research were interviews and case studies. The actual practice of physical education on a daily basis was observed in two highschools and one elementary school in Budapest. The academical research was based on the types these schools had been divided into: we could differentiate between a religious protestant highschool, a regular Hungarian highschool and the chosen sports elementary school.</w:t>
      </w:r>
    </w:p>
    <w:p>
      <w:pPr>
        <w:widowControl w:val="on"/>
        <w:pBdr/>
        <w:spacing w:before="240" w:after="240" w:line="240" w:lineRule="auto"/>
        <w:ind w:left="0" w:right="0"/>
        <w:jc w:val="left"/>
      </w:pPr>
      <w:r>
        <w:rPr>
          <w:color w:val="000000"/>
          <w:sz w:val="24"/>
          <w:szCs w:val="24"/>
        </w:rPr>
        <w:t xml:space="preserve">Results: Physical education on a daily basis is present in the lives of the three different schools in three absolutely different ways. In the traditonal highschool they have the school sports group so there are only three lessons in the timetable. In the protestant highschool there are five P.E. lessons every week, but not on a daily basis. The sports highschool regards physical education as a basic aim and core value, so in their case P.E. lessons on a daily basis is evident, furthermore, from fourth grade each and every student has to be a member of a sport association.</w:t>
      </w:r>
    </w:p>
    <w:p>
      <w:pPr>
        <w:widowControl w:val="on"/>
        <w:pBdr/>
        <w:spacing w:before="240" w:after="240" w:line="240" w:lineRule="auto"/>
        <w:ind w:left="0" w:right="0"/>
        <w:jc w:val="left"/>
      </w:pPr>
      <w:r>
        <w:rPr>
          <w:color w:val="000000"/>
          <w:sz w:val="24"/>
          <w:szCs w:val="24"/>
        </w:rPr>
        <w:t xml:space="preserve">Summary: We can conclude that the three types of schools differ as much in their operation as in their practice of physical education. Based on my findings I have come to the conclusion that the efficiency of the program is made up of three qualitative and professional factors: these are the physical education teachers, the principals, the infrastructure and the engagement and cooperation of other organizations.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96609">
    <w:multiLevelType w:val="hybridMultilevel"/>
    <w:lvl w:ilvl="0" w:tplc="71261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96609">
    <w:abstractNumId w:val="84996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2557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