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TÍMEA</w:t>
            </w:r>
          </w:p>
          <w:p w:rsidR="00C275A3" w:rsidRDefault="00A96AEC" w:rsidP="00C275A3">
            <w:pPr>
              <w:pStyle w:val="Hallgatokepzes"/>
            </w:pPr>
            <w:r>
              <w:t>földrajz tanár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Dr.habil Puskás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időjárási tényezők hatása a madarak aktívitására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madarak vonulását és mindennapi életét (aktivitását) több tényező is befolyásolja. Legfőbb befolyásoló tényezők a táplálék mennyisége és az időjárás, melyek erősen összefüggnek egymással.</w:t>
      </w:r>
      <w:r>
        <w:rPr>
          <w:color w:val="000000"/>
          <w:sz w:val="24"/>
          <w:szCs w:val="24"/>
        </w:rPr>
        <w:br/>
        <w:t xml:space="preserve">Jelen munkában azt vizsgáltam, hogy miként hat az időjárás 3 madárfaj (foltos nádiposzáta, cserregő nádiposzáta és partifecske) aktivitására. A madár befogási adatok a Fenékpusztai Madárgyűrűző és Madármentő Állomáson meggyűrűzött fajok közül származnak, melyeket a Péczely-féle makroszinoptikus típusokkal együtt vizsgáltam az 1980 és 2012 közötti időszakban.</w:t>
      </w:r>
      <w:r>
        <w:rPr>
          <w:color w:val="000000"/>
          <w:sz w:val="24"/>
          <w:szCs w:val="24"/>
        </w:rPr>
        <w:br/>
        <w:t xml:space="preserve">A befogott madarak példányszámát fajonként vizsgáltam meg a különböző makroszinoptikus típusok szerint csoportosítva. A vizsgált években foltos nádiposzátából 79949, cserregő nádiposzátából 87506, parti fecskéből 23377 egyedet gyűrűztek meg Fenékpusztán. Ezen adatok segítségével kiszámoltam a befogott madarak különböző makroszinoptikus típusokhoz tartozó átlagát és az összértékhez (Σ) tartozó átlag értéket is. Ezen adatok segítségével pedig megvizsgáltam, hogy a madárfajok hogyan reagálnak a különböző helyzetekben. Végül a t-próba segítségével kiszámoltam azt is, hogy bizonyos típusoknál milyen szignifikáns eltérések figyelhetők meg a különböző madárfajok esetében.</w:t>
      </w:r>
      <w:r>
        <w:rPr>
          <w:color w:val="000000"/>
          <w:sz w:val="24"/>
          <w:szCs w:val="24"/>
        </w:rPr>
        <w:br/>
        <w:t xml:space="preserve">Kutatásom fontos információkat biztosít a vonuló madarak vonulási szokásairól, az aktivitás változásából pedig a növényvédelemben betöltött fontos szerepükről, lévén védett és hasznos fajok, amelyek rovarokkal táplálkoznak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82145">
    <w:multiLevelType w:val="hybridMultilevel"/>
    <w:lvl w:ilvl="0" w:tplc="81958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82145">
    <w:abstractNumId w:val="85782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204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