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TÓTH</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Péter-Szarka</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Intercultural study of the relationship of mindset and the adult mental health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important message of Carol Dweck’s theory (2006), the Mindset, is that everyone can develop by making efforts. She distinguishes people by their cognitive contents about intellectual ability, whether they believe it can be developed or it is fixed, which they could not change. In my dissertation I use questionnaire method of research to study the mindset and its relationship with hope, satisfaction with life, purpose of life and the frequency of flow experience. If these variables correlate, it may be hypothesized that the mental health is improvable by changing mindset. My study involved 448 participants (362 Hungarians and 86 Americans). According to the outcomes the Americans have significantly better rate at the studied variables of mental health (AHS: W=12391,5; p=0,003; SWLS: t= -2,99; df=446; p=0,003; PIL: t= -2,45; df= 446; p=0,01; Flow: W=15623; p=0,96), however there is not significant difference between the mindset of the two samples (t=1,41; df=446; p=0,16). The indicators of mental health do not show correlation with the participants’ beliefs about the improvableness of their intellectual abilities none of the two samples. The results suggest that presumably the base of the detected differences between the two samples is not the mindset. In the future it could be worth studying the develop-orientation in a less specific point of view like the intelligence.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38087">
    <w:multiLevelType w:val="hybridMultilevel"/>
    <w:lvl w:ilvl="0" w:tplc="60417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38087">
    <w:abstractNumId w:val="45938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354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