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ZSILA</w:t>
            </w:r>
          </w:p>
          <w:p w:rsidR="00C275A3" w:rsidRDefault="00A96AEC" w:rsidP="00C275A3">
            <w:pPr>
              <w:pStyle w:val="Hallgatokepzes"/>
            </w:pPr>
            <w:r>
              <w:t>Psychology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Bernáth</w:t>
            </w:r>
          </w:p>
          <w:p w:rsidR="00DB4822" w:rsidRDefault="00DB4822" w:rsidP="00E11062">
            <w:pPr>
              <w:pStyle w:val="Konzulensek"/>
            </w:pPr>
            <w:r w:rsidRPr="00DB4822">
              <w:t>professor's assistant, DE BTK</w:t>
            </w:r>
          </w:p>
        </w:tc>
      </w:tr>
      <w:tr w:rsidR="00DB4822" w:rsidTr="00DB4822">
        <w:tc>
          <w:tcPr>
            <w:tcW w:w="9854" w:type="dxa"/>
          </w:tcPr>
          <w:p w:rsidR="00DB4822" w:rsidRPr="00DB4822" w:rsidRDefault="00DB4822" w:rsidP="004D7940">
            <w:pPr>
              <w:pStyle w:val="Konzulensek"/>
            </w:pPr>
            <w:r w:rsidRPr="00DB4822">
              <w:t>Dr. Judit Inántsy-Pap</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yaoi phenomenon. A study of sexual orientation and attitude in a special segment of the hungarian anime subculture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Japanese cartoons, in other words, animes have a world-wide continuous popularity from the middle ’90s till now among young people. Its fan community constitutes a distinct subculture based on a broad-spectrum interest in japanese culture. From the second half of 2000s, a special tendency has been revealed, the so-called yaoi phenomenon. Yaoi refers to those special animes in which the main plot consists of two men’s romantic feelings for each other. Thus, the yaoi phenomenon reflects to the high-level, global growing of yaoi fanbase. The yaoi phenomenon affects hundreds of thousands of heterosexual women worldwide (Thorn, 2004), and hungarian fans as well.The aim of our research is to compose a picture of the characteristics of hungarian yaoi fans in context of sexual attitudes based on the literature.257 participants took part in our first study, where the results revealed that more yaoi fans have homosexual and bisexual preferences in contrast to participants who are not related to the special genre.In our second study 417 participants took part, and the aim was to explore the special motivation behind watching yaoi by a personality trait. The results revealed that female yaoi fans had higher level of need for affect in contrast to those fans who do not watch yaoi anime.Based on the first and second study’s results, we analysed the direct effect of watching yaoi anime, what could provide inspiration for future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85424">
    <w:multiLevelType w:val="hybridMultilevel"/>
    <w:lvl w:ilvl="0" w:tplc="15688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85424">
    <w:abstractNumId w:val="10885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854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