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BENCE GÖBLYÖS</w:t>
            </w:r>
          </w:p>
          <w:p w:rsidR="00C275A3" w:rsidRDefault="00A96AEC" w:rsidP="00C275A3">
            <w:pPr>
              <w:pStyle w:val="Hallgatokepzes"/>
            </w:pPr>
            <w:r>
              <w:t>Military Maintenance</w:t>
            </w:r>
            <w:r>
              <w:br/>
            </w:r>
            <w:r w:rsidR="00E77B23">
              <w:t>BSc, 3. semester</w:t>
            </w:r>
          </w:p>
          <w:p w:rsidR="00C265CE" w:rsidRPr="009E5FF1" w:rsidRDefault="00E77B23" w:rsidP="00C275A3">
            <w:pPr>
              <w:pStyle w:val="Hallgatokepzes"/>
              <w:rPr>
                <w:b/>
                <w:caps/>
              </w:rPr>
            </w:pPr>
            <w:r>
              <w:t>National University of Public Service</w:t>
            </w:r>
            <w:r w:rsidR="00C275A3">
              <w:br/>
            </w:r>
            <w:r w:rsidR="00DB4822">
              <w:t>Faculty of Military Sciences and Officer Training</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Lt Col György Szekeres</w:t>
            </w:r>
          </w:p>
          <w:p w:rsidR="00DB4822" w:rsidRDefault="00DB4822" w:rsidP="00E11062">
            <w:pPr>
              <w:pStyle w:val="Konzulensek"/>
            </w:pPr>
            <w:r w:rsidRPr="00DB4822">
              <w:t>Assistant Professor, NKE HHK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Psychology of non-firing, and decreasing its role</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When it comes to talk about wars and battles, we tend to visualize an enormous and chaotic battlefield, where soldiers fire at each other, without exception. We have to admit that the reality is a little bit different, as a strange psychological condition exists, which fundamentally transform this romantic vision.</w:t>
      </w:r>
      <w:r>
        <w:rPr>
          <w:color w:val="000000"/>
          <w:sz w:val="24"/>
          <w:szCs w:val="24"/>
        </w:rPr>
        <w:br/>
        <w:t xml:space="preserve">This is called non-firing, which is a natural psychological inhibition. It is present among the people, and all the animals of the fauna. The main result of this inhibition is that neither the animals, nor the people are able to kill another member of their own species. This condition is the criteria of long-living species.</w:t>
      </w:r>
      <w:r>
        <w:rPr>
          <w:color w:val="000000"/>
          <w:sz w:val="24"/>
          <w:szCs w:val="24"/>
        </w:rPr>
        <w:br/>
        <w:t xml:space="preserve">The main goal of this essay is to describe this condition, reveal its reasons, and to illustrate that, with examples taken from the animals, through ethology and from the history’s warfare. Another important goal is to show, what methods could be used to settle this situation in all of the ages, and how the role of the non-firing has been reduced, and how can be reduced its probability in the future. Nowadays we have to concentrate on other important issues as well, for example with the consequences of firing, because our job is not done, as we can handle the non-firing, we have to deepen our knowledge about how to cure the homecoming soldiers with PTSD. This is an other important topic, and it is to be investigated in an other essay, but not just a chapter in this one.</w:t>
      </w:r>
      <w:r>
        <w:rPr>
          <w:color w:val="000000"/>
          <w:sz w:val="24"/>
          <w:szCs w:val="24"/>
        </w:rPr>
        <w:br/>
        <w:t xml:space="preserve">Non-firing is a problem that was always present, but earlier noone discovered the danger in it. After World War II, studies had revealed this condition, and afterneath it was followed by the reform of the trainings. Well-known experts started researching the problem, looking for a solution. In the essay, I repeatadly citate Carl von Clausewitz, Konrad Lorenz, Sigmund Freud, Frans de Waal, or the Hungarian ethologist, Vilmos Csányi, and many others.</w:t>
      </w:r>
      <w:r>
        <w:rPr>
          <w:color w:val="000000"/>
          <w:sz w:val="24"/>
          <w:szCs w:val="24"/>
        </w:rPr>
        <w:br/>
        <w:t xml:space="preserve">We are may not mistaken, if we say that non-firing will always present in the conflicts of the world. Because of this fact, I am highly motivated to introduce how the Hungarian Defence Forces can improve its trainings in order to eliminate non-firing, and improve firing rate, while they don’t have to face great financial costs.</w:t>
      </w:r>
      <w:r>
        <w:rPr>
          <w:color w:val="000000"/>
          <w:sz w:val="24"/>
          <w:szCs w:val="24"/>
        </w:rPr>
        <w:br/>
        <w:t xml:space="preserve">I personally think that this essay could be a summary of the knowledge and experience gained in the topic, and by studying the examples of the past, we can provide better circumstances for the future, offering applicable solutions for the problem by improving the methods.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4845741">
    <w:multiLevelType w:val="hybridMultilevel"/>
    <w:lvl w:ilvl="0" w:tplc="4963709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4845741">
    <w:abstractNumId w:val="6484574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1006641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