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SZÁNTAI</w:t>
            </w:r>
          </w:p>
          <w:p w:rsidR="00C275A3" w:rsidRDefault="00A96AEC" w:rsidP="00C275A3">
            <w:pPr>
              <w:pStyle w:val="Hallgatokepzes"/>
            </w:pPr>
            <w:r>
              <w:t>Finance and Accounting</w:t>
            </w:r>
            <w:r>
              <w:br/>
            </w:r>
            <w:r w:rsidR="00E77B23">
              <w:t>BA, 7. semester</w:t>
            </w:r>
          </w:p>
          <w:p w:rsidR="00C265CE" w:rsidRPr="009E5FF1" w:rsidRDefault="00E77B23" w:rsidP="00C275A3">
            <w:pPr>
              <w:pStyle w:val="Hallgatokepzes"/>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Ildiko Orbán Mrs. Tamás Dékán</w:t>
            </w:r>
          </w:p>
          <w:p w:rsidR="00DB4822" w:rsidRDefault="00DB4822" w:rsidP="00E11062">
            <w:pPr>
              <w:pStyle w:val="Konzulensek"/>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profit or loss statement in the frame of IFRS and the Hungarian Accounting Act by the example of Danubius Hotels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accounting;international; IFRS</w:t>
      </w:r>
      <w:r>
        <w:t xml:space="preserve"/>
      </w:r>
    </w:p>
    <w:p>
      <w:pPr>
        <w:widowControl w:val="on"/>
        <w:pBdr/>
        <w:spacing w:before="240" w:after="240" w:line="240" w:lineRule="auto"/>
        <w:ind w:left="0" w:right="0"/>
        <w:jc w:val="left"/>
      </w:pPr>
      <w:r>
        <w:rPr>
          <w:color w:val="000000"/>
          <w:sz w:val="24"/>
          <w:szCs w:val="24"/>
        </w:rPr>
        <w:t xml:space="preserve">In my thesis I compare Act C of 2000 on accounting (hereinafter referred to as the Act on accounting) with the International Financial Reporting Standards (hereinafter referred to as IFRS) using the profit and loss account of Danubius Hotel and Spa Plc under the Hungarian law and the profit and loss account of Danubius Hotels Group using IFRS.</w:t>
      </w:r>
      <w:r>
        <w:rPr>
          <w:color w:val="000000"/>
          <w:sz w:val="24"/>
          <w:szCs w:val="24"/>
        </w:rPr>
        <w:br/>
        <w:t xml:space="preserve">The first part of my thesis covers the regulations of the Act on accounting for the preparation of accounts including the preparation of profit and loss account. Then, the reasons of development and expansion of IFRS, the Framework and the concrete standards being focused on during the preparation of profit and loss account are introduced.</w:t>
      </w:r>
      <w:r>
        <w:rPr>
          <w:color w:val="000000"/>
          <w:sz w:val="24"/>
          <w:szCs w:val="24"/>
        </w:rPr>
        <w:br/>
        <w:t xml:space="preserve">After presenting the theoretical knowledge, the introduction of Danubius Hotel and Spa Plc as a prominent segment of Danubius Hotels Group is described followed by the analysis of the items and the structure of the profit and loss account.</w:t>
      </w:r>
      <w:r>
        <w:rPr>
          <w:color w:val="000000"/>
          <w:sz w:val="24"/>
          <w:szCs w:val="24"/>
        </w:rPr>
        <w:br/>
        <w:t xml:space="preserve">In the course of analyzing the profit and loss account, I took the different categories of the account based on the Act on accounting into consideration. Therefore, operating surplus was first calculted followed by the financial result, the extraordinary profit or loss, the pre-tax and the post-tax profit, finally the annual net profit was calculated.</w:t>
      </w:r>
      <w:r>
        <w:rPr>
          <w:color w:val="000000"/>
          <w:sz w:val="24"/>
          <w:szCs w:val="24"/>
        </w:rPr>
        <w:br/>
        <w:t xml:space="preserve">To close my thesis, I summerized the revealed differences and similarities, which are presented in tabular form.</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613185">
    <w:multiLevelType w:val="hybridMultilevel"/>
    <w:lvl w:ilvl="0" w:tplc="367544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613185">
    <w:abstractNumId w:val="786131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58025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