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CDT ZOLTAN FODOR</w:t>
            </w:r>
          </w:p>
          <w:p w:rsidR="00C275A3" w:rsidRDefault="00A96AEC" w:rsidP="00C275A3">
            <w:pPr>
              <w:pStyle w:val="Hallgatokepzes"/>
            </w:pPr>
            <w:r>
              <w:t>Military and Safety Engineering</w:t>
            </w:r>
            <w:r>
              <w:br/>
            </w:r>
            <w:r w:rsidR="00E77B23">
              <w:t>BSc, 4.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Balogh</w:t>
            </w:r>
          </w:p>
          <w:p w:rsidR="00DB4822" w:rsidRDefault="00DB4822" w:rsidP="00E11062">
            <w:pPr>
              <w:pStyle w:val="Konzulensek"/>
            </w:pPr>
            <w:r w:rsidRPr="00DB4822">
              <w:t>Commander of Higher-Level Leadership Training Center,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opportunities of the Hungarian Defence Forces' SIGINT capability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decades the SIGINT capability of the Hungarian Defence Forces has declined due to the structural changes and the loss of personnel and equipment.</w:t>
      </w:r>
      <w:r>
        <w:rPr>
          <w:color w:val="000000"/>
          <w:sz w:val="24"/>
          <w:szCs w:val="24"/>
        </w:rPr>
        <w:br/>
        <w:t xml:space="preserve">The task of the Electronic Warfare Company of the 5/24 Bornemissza Gergely Reconnaissance Battalion is the execution of tactical SIGINT operations.</w:t>
      </w:r>
      <w:r>
        <w:rPr>
          <w:color w:val="000000"/>
          <w:sz w:val="24"/>
          <w:szCs w:val="24"/>
        </w:rPr>
        <w:br/>
        <w:t xml:space="preserve">The establishment of the national ISTAR-capability is the foundation of cooperation between different nations’ reconnaissance/intelligence within NATO.</w:t>
      </w:r>
      <w:r>
        <w:rPr>
          <w:color w:val="000000"/>
          <w:sz w:val="24"/>
          <w:szCs w:val="24"/>
        </w:rPr>
        <w:br/>
        <w:t xml:space="preserve">Many Hungarian-made equipment might be capable of completing necessary developments. The Hungarian UAVs have IMINT-capability, but they are mountable with different kinds of smaller reconaissance equipment. The SDR-technology using Interjam is a device which makes it possible to use the same piece of equipment for different intelligence/jamming tasks.</w:t>
      </w:r>
      <w:r>
        <w:rPr>
          <w:color w:val="000000"/>
          <w:sz w:val="24"/>
          <w:szCs w:val="24"/>
        </w:rPr>
        <w:br/>
        <w:t xml:space="preserve">The usage time of the transportatation platform of SIGINT equipment is reaching its end, therefore we must search for a new vehicle. The Hungarian-made Komondor NBC-reconnaissance armoured vehicle is made with different types of bodies, so it is possible to convert it into a mobile SIGINT-station or a UAV carrying/operating vehicle.</w:t>
      </w:r>
      <w:r>
        <w:rPr>
          <w:color w:val="000000"/>
          <w:sz w:val="24"/>
          <w:szCs w:val="24"/>
        </w:rPr>
        <w:br/>
        <w:t xml:space="preserve">Not even NATO or the EU are in possesion of own allied intelligence capability, thus they can only get information from the reconnaissance/intelligence units of the member states. The unified reconnaissance system of the alliance is the JISR system. One of the main corner stones of the JISR is the AGS, which supports NATO with integrated ground surveillance capability.</w:t>
      </w:r>
      <w:r>
        <w:rPr>
          <w:color w:val="000000"/>
          <w:sz w:val="24"/>
          <w:szCs w:val="24"/>
        </w:rPr>
        <w:br/>
        <w:t xml:space="preserve">Since Hungary has rejoined AGS program, we must provide the compatibility and interoperability between our own and NATO equipment and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19696">
    <w:multiLevelType w:val="hybridMultilevel"/>
    <w:lvl w:ilvl="0" w:tplc="87315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19696">
    <w:abstractNumId w:val="962196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74043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