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SZATMÁRI ANDRÁS HTJ.</w:t>
            </w:r>
          </w:p>
          <w:p w:rsidR="00C275A3" w:rsidRDefault="00A96AEC" w:rsidP="00C275A3">
            <w:pPr>
              <w:pStyle w:val="Hallgatokepzes"/>
            </w:pPr>
            <w:r>
              <w:t>Had- és Biztonságtechnikai Mérnök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Pap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szakértő,  HM Hadtörténeti Intézet és Múzeum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7,62 mm-es AMP puskagránátlövő gépkarabély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a szakmai körökben is méltatlanul elfeledett AK adaptációnak, a 7,62 mm-es AMP puskagránátlövő gépkarabélynak egyedi műszaki megoldásait vizsgálja, elemzi és összehasonlítja más hasonló rendeltetésű lövészfegyverekkel.</w:t>
      </w:r>
      <w:r>
        <w:rPr>
          <w:color w:val="000000"/>
          <w:sz w:val="24"/>
          <w:szCs w:val="24"/>
        </w:rPr>
        <w:br/>
        <w:t xml:space="preserve">Ez a lőfegyver érdekes terméke a második világháború után újjáéledő, addig a szovjet licenceket másoló és gyártó (pl.: 1948 M 7,62 mm-es gyalogsági lőfegyverek) magyar hadiiparnak. Az 1960-as évek végén kezdődött fejlesztést egyaránt inspirálták a nyugati államokban folyó ilyen irányú fejlesztések (pl.: Belgium 7,62 mm-es FN FAL automata puska), illetve a Varsói Szerződés államainak hasonló törekvései (pl.: Lengyelország 7,62 mm-es PMK-DGN 60 gépkarabély). Technikai megoldásaiban (mai szemmel is) még kiforratlanul is olyan színvonalat nyújtott, amely megfelel a modern ergonómiai és harcászati követelményeknek.</w:t>
      </w:r>
      <w:r>
        <w:rPr>
          <w:color w:val="000000"/>
          <w:sz w:val="24"/>
          <w:szCs w:val="24"/>
        </w:rPr>
        <w:br/>
        <w:t xml:space="preserve">A hazai fejlesztésű (mai szóhasználattal) multifunkcionális gépkarabélyt az 1970-es évek végén, az 1976-os libanoni konfliktus után néhány amerikai vizsgáló az itt zsákmányolt lőfegyverek tanulmányozása után a legjobb Kalasnyikov variánsnak minősítette.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8103456">
    <w:multiLevelType w:val="hybridMultilevel"/>
    <w:lvl w:ilvl="0" w:tplc="8030588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103456">
    <w:abstractNumId w:val="4810345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8673190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