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FÁBIÁN KRISTÓF</w:t>
            </w:r>
          </w:p>
          <w:p w:rsidR="00C275A3" w:rsidRDefault="00A96AEC" w:rsidP="00C275A3">
            <w:pPr>
              <w:pStyle w:val="Hallgatokepzes"/>
            </w:pPr>
            <w:r>
              <w:t>Had- és biztonságtechnikai mérnöki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KISS ZSOLT</w:t>
            </w:r>
          </w:p>
          <w:p w:rsidR="00DB4822" w:rsidRDefault="00C275A3" w:rsidP="004D7940">
            <w:pPr>
              <w:pStyle w:val="Hallgatokepzes"/>
            </w:pPr>
            <w:r>
              <w:t>Had- és biztonságtechnikai mérnöki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Nemzeti Közszolgálati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Hadtudományi és Honvédtisztképző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Ludányi Lajos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Radarkeresztmetszet mérése Doppler eljárás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2001. szeptember 11-én az al-Kaida terroristái több utasszállító repülőgépet térítettek el. A terroristák úgy váltak a légi irányítás számára közel láthatatlanná, hogy a repülőgépek transzponder válasz-jeladó berendezéseit deaktiválták. A repülőgép transzpondere a földi radar mellett levő transzponder-radar jelére válaszol.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Viszont ha a transzponder rossz üzemmódra van állítva, vagy a bekapcsolását elmulasztják, az problémát okoz. Abban az esetben, ha nem megfelelően működik, az irányítás indikátor monitorán, mint videojel megjelenik a repülőgép, de nincsenek hozzárendelve a repülési adatok. A légi irányítás szempontjából ez megengedhetetlen. Az esetet követően a nagy repülőgépgyártó cégek elkezdték vizsgálni a repülőgépek radarkeresztmetszetének (Radar Cross Section – RCS) struktúráját, illetve a mérések alapján elkészítettek egy adatbázist. Ennek segítségével egy előszűrést végeznek a radar által vett jeleken, amely alapján megállapítják a repülőgép típusát. Ez nagy segítség a légi irányításnak, ugyanakkor a technológia fejlődése lehetőséget nyújtott arra, hogy az új repülőgépek építésében egyre több – igen kedvező tulajdonsággal bíró – kompozit anyagot használjanak fel, szemben a hagyományos, csak fém felépítésű alkatrészekkel. Az új kialakítások következtében a repülőgépek RCS struktúrája megváltozott, így az előbb említett adatbázis használhatóságát elvesztette.</w:t>
      </w:r>
      <w:r>
        <w:rPr>
          <w:color w:val="000000"/>
          <w:sz w:val="24"/>
          <w:szCs w:val="24"/>
        </w:rPr>
        <w:br/>
        <w:t xml:space="preserve">Dolgozatunk célja, e tényeket figyelembe véve, a fém- és kompozit anyagokból készült repülőgépek visszavert jeleinek mérésekkel alátámasztott vizsgálata.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208005">
    <w:multiLevelType w:val="hybridMultilevel"/>
    <w:lvl w:ilvl="0" w:tplc="449035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208005">
    <w:abstractNumId w:val="402080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21669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