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FÁBIÁN</w:t>
            </w:r>
          </w:p>
          <w:p w:rsidR="00C275A3" w:rsidRDefault="00A96AEC" w:rsidP="00C275A3">
            <w:pPr>
              <w:pStyle w:val="Hallgatokepzes"/>
            </w:pPr>
            <w:r>
              <w:t>Military Engineering</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ZSOLT KISS</w:t>
            </w:r>
          </w:p>
          <w:p w:rsidR="00DB4822" w:rsidRDefault="00C275A3" w:rsidP="004D7940">
            <w:pPr>
              <w:pStyle w:val="Hallgatokepzes"/>
            </w:pPr>
            <w:r>
              <w:t>Military Engineering</w:t>
            </w:r>
            <w:r w:rsidR="00A96AEC">
              <w:br/>
              <w:t>BSc, 6.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Faculty of Military Sciences and Officer Training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Ludányi</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radar cross section by using Doppler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11 September, 2001 the terrorists of al Qaeda hijacked several airplanes. By switching off the transponders of the airplanes they became invisible for the air traffic control. The transponder is a device that responses to the signal of the transponder radar on the ground.</w:t>
      </w:r>
      <w:r>
        <w:rPr>
          <w:color w:val="000000"/>
          <w:sz w:val="24"/>
          <w:szCs w:val="24"/>
        </w:rPr>
        <w:br/>
        <w:t xml:space="preserve">However if the transponder is switched on an incorrect mode, or missed to be switched on it causes serious problems. When it works wrong the signal of the airplane appears only as a light point on the monitor of the air traffic control service without any flight data. It is unacceptable for the controllers. After the case the main aircraft companies began to investigate the structure of the radar cross section of the airplanes and created a database. By using this database it is possible to determine the type of the airplane. Although it is a great assistance for the air traffic control service but by the progresses of technology new composite materials appeared that have very different characteristics than their metal counterparts. With the use of these materials the radar cross section of the airplanes became quite different. As a consequence the mentioned database became obsolete.</w:t>
      </w:r>
      <w:r>
        <w:rPr>
          <w:color w:val="000000"/>
          <w:sz w:val="24"/>
          <w:szCs w:val="24"/>
        </w:rPr>
        <w:br/>
        <w:t xml:space="preserve">In our essay, considering these facts, we intend to investigate the reflected signals of airplanes made of metal and composite.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34715">
    <w:multiLevelType w:val="hybridMultilevel"/>
    <w:lvl w:ilvl="0" w:tplc="17421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34715">
    <w:abstractNumId w:val="83334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773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