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DUSA MARKÓ</w:t>
            </w:r>
          </w:p>
          <w:p w:rsidR="00C275A3" w:rsidRDefault="00A96AEC" w:rsidP="00C275A3">
            <w:pPr>
              <w:pStyle w:val="Hallgatokepzes"/>
            </w:pPr>
            <w:r>
              <w:t>Katonai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Gávay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oktató,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Cseh Köztársaság hadseregében üzemeltetett Tatra T815 típusú és a Magyar Honvédségben renszeresített URAL-4320 és RÁBA H-18 típusú terepjáró tehergépjárművek üzemben tartási költségeinek elemző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Magyar Honvédségnél és a Cseh Köztársaság hadseregénél rendszeresített és mindennapos használatban lévő logisztikai terepjáró tehergépkocsik üzemeltetésének, karban- és fenntartásának anyagi vonzatai, valamint az üzemben tartás költséghatékonysága kerül bemutatásra, a három választott eszköz esetén jellemző költségek, költségelemek elemző összehasonlítása által.</w:t>
      </w:r>
      <w:r>
        <w:rPr>
          <w:color w:val="000000"/>
          <w:sz w:val="24"/>
          <w:szCs w:val="24"/>
        </w:rPr>
        <w:br/>
        <w:t xml:space="preserve">A kutatás célja a három vizsgált terepjáró tehergépkocsi üzemben tartásával kapcsolatosan felmerülő költségek részletes megismerése, bemutatása és összehasonlítása. A kutatás során gyűjtött adatok alapján, a vizsgált költségelemeken és az azokkal végzett számításokon keresztül bemutatásra kerül a tehergépjárművek üzemeltetési költsége éves szinten, valamint egy futott kilométerre lebontva.</w:t>
      </w:r>
      <w:r>
        <w:rPr>
          <w:color w:val="000000"/>
          <w:sz w:val="24"/>
          <w:szCs w:val="24"/>
        </w:rPr>
        <w:br/>
        <w:t xml:space="preserve">Az első fejezetben a teljesség igénye nélkül bemutatom a Cseh Köztársaság hadseregében és a Magyar Honvédségben alkalmazott gépjármű technikai karban- és üzemben tartási rendszereket.</w:t>
      </w:r>
      <w:r>
        <w:rPr>
          <w:color w:val="000000"/>
          <w:sz w:val="24"/>
          <w:szCs w:val="24"/>
        </w:rPr>
        <w:br/>
        <w:t xml:space="preserve">A második fejezetben röviden bemutatásra kerül a három vizsgált terepjáró tehergépkocsi.</w:t>
      </w:r>
      <w:r>
        <w:rPr>
          <w:color w:val="000000"/>
          <w:sz w:val="24"/>
          <w:szCs w:val="24"/>
        </w:rPr>
        <w:br/>
        <w:t xml:space="preserve">A harmadik rész részletesen tartalmazza a járművek üzemeltetésével kapcsolatosan felmerülő költségelemeket, továbbá azok egy évre és egy megtett kilométerre vonatkozó összegzését.</w:t>
      </w:r>
      <w:r>
        <w:rPr>
          <w:color w:val="000000"/>
          <w:sz w:val="24"/>
          <w:szCs w:val="24"/>
        </w:rPr>
        <w:br/>
        <w:t xml:space="preserve">A negyedik fejezetben a korábban bemutatott, eszközönként eltérő üzemeltetési költségek, költségelemek összehasonlításra kerülnek az üzemben tartás költséghatékonysága, valamint az eszközök korszerűsége szempontjából.</w:t>
      </w:r>
      <w:r>
        <w:rPr>
          <w:color w:val="000000"/>
          <w:sz w:val="24"/>
          <w:szCs w:val="24"/>
        </w:rPr>
        <w:br/>
        <w:t xml:space="preserve">Az összehasonlítás eredménye alapján levonom a két ország gépjármű technikai karbantartási rendszere és a külön-külön vizsgált eszközök üzemben tartásának költséghatékonyságával kapcsolatosan felmerülő következtetéseket. A dolgozat célja, hogy bemutassa az eszközök üzemben tartásának anyagi vonzatait és a részletes összehasonlítás által megvizsgálja a költséghatékonyabb és gazdaságosabb üzemeltetés lehetőségét.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38447">
    <w:multiLevelType w:val="hybridMultilevel"/>
    <w:lvl w:ilvl="0" w:tplc="81978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38447">
    <w:abstractNumId w:val="89138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953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