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URBÁN GERGŐ</w:t>
            </w:r>
          </w:p>
          <w:p w:rsidR="00C275A3" w:rsidRDefault="00A96AEC" w:rsidP="00C275A3">
            <w:pPr>
              <w:pStyle w:val="Hallgatokepzes"/>
            </w:pPr>
            <w:r>
              <w:t>Védelmi igazgatási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Károly Krisztián</w:t>
            </w:r>
          </w:p>
          <w:p w:rsidR="00DB4822" w:rsidRDefault="00DB4822" w:rsidP="00E11062">
            <w:pPr>
              <w:pStyle w:val="Konzulensek"/>
            </w:pPr>
            <w:r w:rsidRPr="00DB4822">
              <w:t>részlegvezető-helyettes,  Magyar Honvédség, 25/88. Könnyű Vegyes Zászlóalj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Egységes Digitális Rádiótávbeszéló Rendszer története és a felhasználás kihívásai a katasztrófavédelmi feladatok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90-es évekre a zártláncú készenléti rádió távközlési rendszerek egyre kevésbé feleltek meg a funkcionális követelményeknek. A rádió frekvenciák telítődtek az analóg frekvenciákkal, az adatátvitel, mint opció nem állt rendelkezésre, és az analóg hálózatok fenntartása igen költséges és problematikus volt. Felmerült a digitális szolgáltatásokra, az egymással együttműködni képes virtuális hálózatokra, az összekapcsolhatóságra a GSM, PSTN, hálózatokkal, az országos lefedettségre, és a határokon átnyúlni képes rádiótávközlő rendszer iránti igény. A Pro-M Zrt-t a Magyar Telekom és a T-mobile Magyarország alapította 2005-ben az Egységes Digitális Rádiórendszer (EDR) kiépítésére és üzemeltetésére. Az EDR 380-400 MHz közötti frekvencia sávban működik, ami gyakorlatilag a negyedik magyarországi mobilrádió hálózat, amit a kormányzati szervek használnak. Az EDR, TETRA technológián alapul, amely a fentebb említett kormányzati szervek mobilrádió kommunikációjának nemzetközileg elismert szabványa.</w:t>
      </w:r>
      <w:r>
        <w:rPr>
          <w:color w:val="000000"/>
          <w:sz w:val="24"/>
          <w:szCs w:val="24"/>
        </w:rPr>
        <w:br/>
        <w:t xml:space="preserve">Dolgozatomban az EDR rendszer, illetve a felhasználás egyes anomáliái kerülnek bemutatásra. Az alkalmazás problémáinak megértéséhez nélkülözhetetlen többek között a rendszertechnika, az alkalmazott üzemmódok, modulációk, hiba tűrőképesség, valamint a terminálok bemutatása. Az EDR történetének ismeretével képet kaphat az olvasó a jogi szabályozás kialakulásáról, továbbá egyes nehezen orvosolható rendszer hiányosságok – mint például a lefedettség – megértéséhez.</w:t>
      </w:r>
      <w:r>
        <w:rPr>
          <w:color w:val="000000"/>
          <w:sz w:val="24"/>
          <w:szCs w:val="24"/>
        </w:rPr>
        <w:br/>
        <w:t xml:space="preserve">A témában való kutatásomat objektív szempontból nézve motiválta, hogy elterjedt, sikeres, kormányzati szinten a legjelentősebb rádiórendszer, komoly lehetőségek rejlenek benne; szubjektív szemszögből nézve pedig az, hogy van benne felhasználási tapasztalatom és a későbbiekben többet szeretnék foglalkozni vele.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840478">
    <w:multiLevelType w:val="hybridMultilevel"/>
    <w:lvl w:ilvl="0" w:tplc="47592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840478">
    <w:abstractNumId w:val="458404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6419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