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FERKAI</w:t>
            </w:r>
          </w:p>
          <w:p w:rsidR="00C275A3" w:rsidRDefault="00A96AEC" w:rsidP="00C275A3">
            <w:pPr>
              <w:pStyle w:val="Hallgatokepzes"/>
            </w:pPr>
            <w:r>
              <w:t>Architectural Engineering</w:t>
            </w:r>
            <w:r>
              <w:br/>
            </w:r>
            <w:r w:rsidR="00E77B23">
              <w:t>BSc, 7. semester</w:t>
            </w:r>
          </w:p>
          <w:p w:rsidR="00C265CE" w:rsidRPr="009E5FF1" w:rsidRDefault="00E77B23" w:rsidP="009763E0">
            <w:pPr>
              <w:pStyle w:val="Hallgatointezmeny-kar"/>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GÁBOR SZARVAS</w:t>
            </w:r>
          </w:p>
          <w:p w:rsidR="00DB4822" w:rsidRDefault="00C275A3" w:rsidP="004D7940">
            <w:pPr>
              <w:pStyle w:val="Hallgatokepzes"/>
            </w:pPr>
            <w:r>
              <w:t>Architectural Engineering</w:t>
            </w:r>
            <w:r w:rsidR="00A96AEC">
              <w:br/>
              <w:t>BSc, 7. semester</w:t>
            </w:r>
          </w:p>
          <w:p w:rsidR="00DB4822" w:rsidRDefault="00DB4822" w:rsidP="004D7940">
            <w:pPr>
              <w:pStyle w:val="Hallgatointezmeny-kar"/>
            </w:pPr>
            <w:r>
              <w:t>Szent István University</w:t>
            </w:r>
          </w:p>
          <w:p w:rsidR="00C265CE" w:rsidRPr="009E5FF1" w:rsidRDefault="00DB4822" w:rsidP="004D7940">
            <w:pPr>
              <w:pStyle w:val="Hallgatointezmeny-kar"/>
              <w:rPr>
                <w:b/>
                <w:caps/>
              </w:rPr>
            </w:pPr>
            <w:r>
              <w:t>Ybl Miklós Faculty of Architecture and Civil Engineering</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András Ferkai</w:t>
            </w:r>
          </w:p>
          <w:p w:rsidR="00DB4822" w:rsidRDefault="00DB4822" w:rsidP="009763E0">
            <w:pPr>
              <w:pStyle w:val="Konzulensektitulus"/>
            </w:pPr>
            <w:r w:rsidRPr="00DB4822">
              <w:t>professor and head of department, MOME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architectural work of Lajos Kozma in the 1920s - Neo-baroque or art deco?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Lajos Kozma, an outstanding figure of his age, started working as a graphic artist, applied arts designer and architect at the beginning of the 20th century. The diversity of his personality is unquestionable considering his life and works. His works are representative of several styles. A number of publications have appeared about his modern works, but no studies have been made to summarize his works made in the 1920s. In addition to our personal interest, primarily this absence has motivated us to select this topic.</w:t>
      </w:r>
    </w:p>
    <w:p>
      <w:pPr>
        <w:widowControl w:val="on"/>
        <w:pBdr/>
        <w:spacing w:before="240" w:after="240" w:line="240" w:lineRule="auto"/>
        <w:ind w:left="0" w:right="0"/>
        <w:jc w:val="left"/>
      </w:pPr>
      <w:r>
        <w:rPr>
          <w:color w:val="000000"/>
          <w:sz w:val="24"/>
          <w:szCs w:val="24"/>
        </w:rPr>
        <w:br/>
        <w:t xml:space="preserve">Our student research society work intends to present the era of the 1920s in the life of Lajos Kozma, particularly focusing on the artist’s architectural work, which differed from the expectations typical of that age. Over the years several experts have considered Kozma’s allegedly neo-baroque era as a step backwards. Several explanations of a negative tone have appeared about his historicizing intentions, which have been attributed to the constraints to meet customers’ demands. In contrast, many contemporary and current documents contain references to the fact that this great artist was not only guided by such considerations. These unclear propositions make it even more justifiable to research the topic.</w:t>
      </w:r>
    </w:p>
    <w:p>
      <w:pPr>
        <w:widowControl w:val="on"/>
        <w:pBdr/>
        <w:spacing w:before="240" w:after="240" w:line="240" w:lineRule="auto"/>
        <w:ind w:left="0" w:right="0"/>
        <w:jc w:val="left"/>
      </w:pPr>
      <w:r>
        <w:rPr>
          <w:color w:val="000000"/>
          <w:sz w:val="24"/>
          <w:szCs w:val="24"/>
        </w:rPr>
        <w:br/>
        <w:t xml:space="preserve">The question arises whether in the case of Kozma it is really about neo-baroque architecture? In order to clarify this important issue which can be considered as the basis of our study, we must definitely examine the political situation and the society of post-war Hungary. It is of great significance in our research that the appearance of the notion of art deco in the 1960s put a new light on the analysis of the age. In the light of these new facts, through the detailed presentation of three buildings we would like to determine what he was actually driven by when he created his own style, “Kozma-baroque” as it was called subsequently, which we would not at all call the traditional neo-baroque style.</w:t>
      </w:r>
    </w:p>
    <w:p>
      <w:pPr>
        <w:widowControl w:val="on"/>
        <w:pBdr/>
        <w:spacing w:before="240" w:after="240" w:line="240" w:lineRule="auto"/>
        <w:ind w:left="0" w:right="0"/>
        <w:jc w:val="left"/>
      </w:pPr>
      <w:r>
        <w:rPr>
          <w:color w:val="000000"/>
          <w:sz w:val="24"/>
          <w:szCs w:val="24"/>
        </w:rPr>
        <w:br/>
        <w:t xml:space="preserve">We have relied on already existing publications as the basis of our monographic study as well as archived designs and materials, collections of museums and legacies to filter out the possibly wrong, incorrect data. In addition, we have personally visited the buildings used as the subject of our research and prepared structured interviews.</w:t>
      </w:r>
    </w:p>
    <w:p>
      <w:pPr>
        <w:widowControl w:val="on"/>
        <w:pBdr/>
        <w:spacing w:before="240" w:after="240" w:line="240" w:lineRule="auto"/>
        <w:ind w:left="0" w:right="0"/>
        <w:jc w:val="left"/>
      </w:pPr>
      <w:r>
        <w:rPr>
          <w:color w:val="000000"/>
          <w:sz w:val="24"/>
          <w:szCs w:val="24"/>
        </w:rPr>
        <w:br/>
        <w:t xml:space="preserve">We primarily recommend our summary to the researchers of the history of architecture, however, we believe that it may be an interesting piece of reading for everyone who is interested in architecture in any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39641">
    <w:multiLevelType w:val="hybridMultilevel"/>
    <w:lvl w:ilvl="0" w:tplc="28475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39641">
    <w:abstractNumId w:val="75739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75235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