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FARKAS</w:t>
            </w:r>
          </w:p>
          <w:p w:rsidR="00C275A3" w:rsidRDefault="00A96AEC" w:rsidP="00C275A3">
            <w:pPr>
              <w:pStyle w:val="Hallgatokepzes"/>
            </w:pPr>
            <w:r>
              <w:t>Civil Engineering</w:t>
            </w:r>
            <w:r>
              <w:br/>
            </w:r>
            <w:r w:rsidR="00E77B23">
              <w:t>BSc, 13. semester</w:t>
            </w:r>
          </w:p>
          <w:p w:rsidR="00C265CE" w:rsidRPr="009E5FF1" w:rsidRDefault="00E77B23" w:rsidP="009763E0">
            <w:pPr>
              <w:pStyle w:val="Hallgatointezmeny-kar"/>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Kiss</w:t>
            </w:r>
          </w:p>
          <w:p w:rsidR="00DB4822" w:rsidRDefault="00DB4822" w:rsidP="009763E0">
            <w:pPr>
              <w:pStyle w:val="Konzulensektitulus"/>
            </w:pPr>
            <w:r w:rsidRPr="00DB4822">
              <w:t>professor’s assistant, SZIE YMÉK</w:t>
            </w:r>
          </w:p>
        </w:tc>
      </w:tr>
      <w:tr w:rsidR="00DB4822" w:rsidTr="00DB4822">
        <w:tc>
          <w:tcPr>
            <w:tcW w:w="9854" w:type="dxa"/>
          </w:tcPr>
          <w:p w:rsidR="00DB4822" w:rsidRPr="00DB4822" w:rsidRDefault="00DB4822" w:rsidP="009763E0">
            <w:pPr>
              <w:pStyle w:val="Konzulenseknev"/>
            </w:pPr>
            <w:r w:rsidRPr="00DB4822">
              <w:t>Péter Leczovics</w:t>
            </w:r>
          </w:p>
          <w:p w:rsidR="00DB4822" w:rsidRDefault="00DB4822" w:rsidP="009763E0">
            <w:pPr>
              <w:pStyle w:val="Konzulensektitulus"/>
            </w:pPr>
            <w:r w:rsidRPr="00DB4822">
              <w:t>research worker,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corrosion effect of the municipal and industrial (beer industry) wastewater on the wastewater treatment plant 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study was to examine the corrosive effect of industrial (brewery) and municipal waste water on concrete and to compare the extent of the damage due to the different composition of them.This investigation was a part of a quarterly microbiological and statical examination of different types of concrete.</w:t>
      </w:r>
      <w:r>
        <w:rPr>
          <w:color w:val="000000"/>
          <w:sz w:val="24"/>
          <w:szCs w:val="24"/>
        </w:rPr>
        <w:br/>
        <w:t xml:space="preserve">First the technology and operation of the sites (municipal &amp; brewery) are summarised highlighting the equipments (the sand trap and C-tech cyclic aerobic activated sludge basin of the newly created municipal wastewater treatment plant as well as the pump basin, the equalisation basin and the methane reactor of the brewery plant) where the concrete samples were immersed.</w:t>
      </w:r>
      <w:r>
        <w:rPr>
          <w:color w:val="000000"/>
          <w:sz w:val="24"/>
          <w:szCs w:val="24"/>
        </w:rPr>
        <w:br/>
        <w:t xml:space="preserve">The major aspect for the selection of those sites was the highly different waste water quality.The composition of the industrial wastewater (depending on the industry) is different from the communal sites, because of its much more agressive nature. Due to this different composition the laboratory results ( as biofilm formation or strenght values) were altered also.</w:t>
      </w:r>
      <w:r>
        <w:rPr>
          <w:color w:val="000000"/>
          <w:sz w:val="24"/>
          <w:szCs w:val="24"/>
        </w:rPr>
        <w:br/>
        <w:t xml:space="preserve">One of the tests was to measure the distruction of concrete cubes in different circumstances. The majority of samples were totally immersed into the waste water, while others were just partly (a part was out of the water).</w:t>
      </w:r>
      <w:r>
        <w:rPr>
          <w:color w:val="000000"/>
          <w:sz w:val="24"/>
          <w:szCs w:val="24"/>
        </w:rPr>
        <w:br/>
        <w:t xml:space="preserve">The original and immersed samples were compared to determine the extent of damage.Result of one year of investigation were used to evaluate the level of corrosion and its impact on concrete.Based on these results the lifetime of the above mentioned concrete structures can be estimated.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34496">
    <w:multiLevelType w:val="hybridMultilevel"/>
    <w:lvl w:ilvl="0" w:tplc="59723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34496">
    <w:abstractNumId w:val="460344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03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