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SZABOLCS ENIKŐ</w:t>
            </w:r>
          </w:p>
          <w:p w:rsidR="00C275A3" w:rsidRDefault="00A96AEC" w:rsidP="00C275A3">
            <w:pPr>
              <w:pStyle w:val="Hallgatokepzes"/>
            </w:pPr>
            <w:r>
              <w:t>Franciatanár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vázlatosság Diderot Szalonjaiban (Greuze és Hubert Robert vázlatai)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befejezetlenség témakörét járom körül Diderot 1761 és 1771 között írt Szalonjaiban, különös tekintetet fordítva Greuze és Hubert Robert vázlataira. Diderot vázlatosságról való felfogásának a változását a két festő alkotásairól írt Szalon-kritikáin keresztül mutatom be, valamint azt is megvizsgálom, hogy a képleírások stílusa milyen mértékben tükrözi a képek befejezetlenségét.</w:t>
      </w:r>
      <w:r>
        <w:rPr>
          <w:color w:val="000000"/>
          <w:sz w:val="24"/>
          <w:szCs w:val="24"/>
        </w:rPr>
        <w:br/>
        <w:t xml:space="preserve">Dolgozatomban először a vázlat fogalomkörébe tartozó kifejezések jelentését tisztázom, elsősorban Diderot et d’Alembert Enciklopédiájának felhasználásával. A „vázlat” kifejezéshez szorosan kapcsolódik a „tűz”, a „képzelőerő” és a „zseni” fogalma, mivel a zseni az ötleteit gyorsan veti papírra, mielőtt belső tüze kialudna. Ezáltal befejezetlen művet hoz létre, amely lehetőséget nyújt a néző számára, hogy képzelőerejére hagyatkozva fejezze be az alkotást.</w:t>
      </w:r>
      <w:r>
        <w:rPr>
          <w:color w:val="000000"/>
          <w:sz w:val="24"/>
          <w:szCs w:val="24"/>
        </w:rPr>
        <w:br/>
        <w:t xml:space="preserve">Ezt követően bemutatom, hogy Diderot esztétikai felfogásában miként jelennek meg a „tökéletlenség-tökéletesség”, a „befejezetlenség-befejezettség”, valamint a „rajz-szín” erősen vitatott dichotómiái, valamint arra is kitérek, hogy az időben előrehaladva a kritikus hogyan távolodik el a vázlatosságtól és kerül egyre közelebb a befejezett művekhez.</w:t>
      </w:r>
      <w:r>
        <w:rPr>
          <w:color w:val="000000"/>
          <w:sz w:val="24"/>
          <w:szCs w:val="24"/>
        </w:rPr>
        <w:br/>
        <w:t xml:space="preserve">Végül azt fejtem ki, hogy Diderot írásmódjában tükröződik-e a vázlatosság, és ha igen, milyen módon. A Szalonok írása során Diderot egyik fő célja az volt, hogy abban a stílusban fejezze ki magát, amely a legjobban illik a bemutatott műhöz. E tekintetben jelentős különbséget figyelhetünk meg a két festő vázlatainak leírása között. Míg a kritikus Greuze képei előtt narratív stratégiát alkalmaz, azaz elmesél egy történetet, addig Robert vázlatainak bemutatását az úgynevezett „szaggatott” írásmód jellemzi.</w:t>
      </w:r>
      <w:r>
        <w:rPr>
          <w:color w:val="000000"/>
          <w:sz w:val="24"/>
          <w:szCs w:val="24"/>
        </w:rPr>
        <w:br/>
        <w:t xml:space="preserve">Összegezve arra az ellentmondásra hívhatjuk fel a figyelmet, hogy Diderot Greuze vázlatai esetében csodálja a befejezetlenséget, mégsem tartja fontosnak, hogy az írásmód ezt tükrözze, helyette inkább a narrativitásra helyezi a hangsúlyt. Hubert Robert képei esetében azonban – amikor egyre több kifogás merül fel benne a vázlatosság miatt és egyre inkább a kidolgozottság felé fordul – mégis arra törekszik, hogy írásmódja kövesse az alkotás stílusát.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311572">
    <w:multiLevelType w:val="hybridMultilevel"/>
    <w:lvl w:ilvl="0" w:tplc="281985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311572">
    <w:abstractNumId w:val="993115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95280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