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MEGYERI</w:t>
            </w:r>
          </w:p>
          <w:p w:rsidR="00C275A3" w:rsidRDefault="00A96AEC" w:rsidP="00C275A3">
            <w:pPr>
              <w:pStyle w:val="Hallgatokepzes"/>
            </w:pPr>
            <w:r>
              <w:t>International Business Economics</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Júlia Katalin Antalóczy</w:t>
            </w:r>
          </w:p>
          <w:p w:rsidR="00DB4822" w:rsidRDefault="00DB4822" w:rsidP="00E11062">
            <w:pPr>
              <w:pStyle w:val="Konzulensek"/>
            </w:pPr>
            <w:r w:rsidRPr="00DB4822">
              <w:t>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far is the foreign trade strategy well-established, with special regard to the policy of “Eastern Opening”?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Hungary; foreign trade strategy; eastern opening</w:t>
      </w:r>
      <w:r>
        <w:t xml:space="preserve"/>
      </w:r>
    </w:p>
    <w:p>
      <w:pPr>
        <w:widowControl w:val="on"/>
        <w:pBdr/>
        <w:spacing w:before="240" w:after="240" w:line="240" w:lineRule="auto"/>
        <w:ind w:left="0" w:right="0"/>
        <w:jc w:val="left"/>
      </w:pPr>
      <w:r>
        <w:rPr>
          <w:color w:val="000000"/>
          <w:sz w:val="24"/>
          <w:szCs w:val="24"/>
        </w:rPr>
        <w:t xml:space="preserve">Hungary is a small open, export-driven economy which is extremely vulnerable because of its concentrated export. Therefore, the existence of a well-established foreign trade strategy has a huge importance. The 2012 Foreign Trade Strategy aims to reduce the risks of the concentrated export. According to the strategy, one of the main tools of the geographical export diversification is the policy of “Eastern Opening”.</w:t>
      </w:r>
      <w:r>
        <w:rPr>
          <w:color w:val="000000"/>
          <w:sz w:val="24"/>
          <w:szCs w:val="24"/>
        </w:rPr>
        <w:br/>
        <w:t xml:space="preserve">This paper analysis the objectives of the strategy very carefully. My findings are about the role of the “Eastern Opening”, the results of the strategy up to the present day, and the perspectives with respect to the performance of the Hungarian foreign trade.</w:t>
      </w:r>
      <w:r>
        <w:rPr>
          <w:color w:val="000000"/>
          <w:sz w:val="24"/>
          <w:szCs w:val="24"/>
        </w:rPr>
        <w:br/>
        <w:t xml:space="preserve">The main source of my research is the official document about the Foreign Trade Strategy published by the Ministry of National Economy. My methodology is also based on literatures, articles, studies, statistic databases and my calculations derived from these statistical details.</w:t>
      </w:r>
      <w:r>
        <w:rPr>
          <w:color w:val="000000"/>
          <w:sz w:val="24"/>
          <w:szCs w:val="24"/>
        </w:rPr>
        <w:br/>
        <w:t xml:space="preserve">According to my research, the reduction of the geographical concentration of the Hungarian export should be definitely supported. However, the grounding of the Foreign Trade Strategy is strongly questionable. In my opinion, the policy of “Eastern Opening” will not show significant results in the near future. Therefore, I think that the role of the “Eastern Opening” should be reconsidered.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04087">
    <w:multiLevelType w:val="hybridMultilevel"/>
    <w:lvl w:ilvl="0" w:tplc="63508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04087">
    <w:abstractNumId w:val="276040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452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