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HADABÁS KITTI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MOHÁCSI LÁSZLÓ</w:t>
            </w:r>
          </w:p>
          <w:p w:rsidR="00DB4822" w:rsidRDefault="00C275A3" w:rsidP="004D7940">
            <w:pPr>
              <w:pStyle w:val="Hallgatokepzes"/>
            </w:pPr>
            <w:r>
              <w:t>Sportmenedzsment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Testnevelési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Chaudhuri Sujit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Ilyésné Dr. Molnár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ADHD- A figyelem központjában: probléma vagy egy új lehetőség?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ADHD; sport; munka világa;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emberben tudatosul, hogy a felgyorsuló világunkban a régen jól működő megoldások gyakran már nem megfelelőek az újabb kihívások megoldására. Egyre szélesebb körben hallható ez az újszerűnek mondható fogalom, számos olyan tanulmány olvasható, amelyek ADHD-s (Attention Deficit Hyperactivity Disorder- Figyelemhiányos hiperaktivitás-zavar) gyermekekről szólnak. Ezek a kutatások többek között azt vizsgálják, hogy mennyire nehezen tudnak beilleszkedni a társaik közé, milyen nemzetgazdasági hatásai vannak a kezeletlenül maradt gyermekeknek. Ezzel szemben kevés felmérés beszél az ADHD-s felnőtteket érintő helyzetekről. A tünetek ugyan gyermekkorban alakulnak ki, de sok esetben csak felnőttkorban diagnosztizálják.</w:t>
      </w:r>
      <w:r>
        <w:rPr>
          <w:color w:val="000000"/>
          <w:sz w:val="24"/>
          <w:szCs w:val="24"/>
        </w:rPr>
        <w:br/>
        <w:t xml:space="preserve">Sokak számára probléma az életük során az ADHD jelenléte, azonban ha felismerik, nem kudarcként, hanem esetlegesen plusz adottságként élik meg. Számos ADHD-s sportolóról, vezetőről olvastunk kutatásunk során, akik nem teherként élték ezt meg, hanem kihozták magukból így a maximumot, és kitűntek az adott területen társaik közül. Pl.: Michael Phelps vagy Steve Jobs.</w:t>
      </w:r>
      <w:r>
        <w:rPr>
          <w:color w:val="000000"/>
          <w:sz w:val="24"/>
          <w:szCs w:val="24"/>
        </w:rPr>
        <w:br/>
        <w:t xml:space="preserve">Kutatásunk céljául tűztük ki azt, hogy megismerjük egy multinacionális vállalat illetve egy sportszervezet körében az ADHD tüneteivel szemben való toleranciaszintet. Dolgozatunkban arra kerestük a választ, hogy a kitöltők körében milyen gyakran találkoznak ilyen viselkedésű munkatárssal, illetve hogyan tudják kezelni a kialakuló helyzeteket. Továbbá, okoz-e frusztrációt, ha ADHD-s tünetekkel rendelkező személyek vannak a csoporton belül, és milyen nehezen tolerálják, ha valaki az átlagtól eltérő? Kíváncsiak voltunk arra is, hogy valóban nagyfokú tájékozatlansággal találkozunk-e a témát illetően. Primer kutatásként kérdőívet készítettünk, melyhez online és személyes megkérdezés segítségével kaptunk adatokat a vállalat és sportszervezet kitöltői segítségével.</w:t>
      </w:r>
      <w:r>
        <w:rPr>
          <w:color w:val="000000"/>
          <w:sz w:val="24"/>
          <w:szCs w:val="24"/>
        </w:rPr>
        <w:br/>
        <w:t xml:space="preserve">Összegzésképpen elmondhatjuk, hogy annak ellenére, hogy a felnőttkori ADHD igen releváns és fontos téma, kevés tanulmány foglalkozik vele. A jövőben szeretnénk ebben a témában mélyrehatóbb elemzést végezni, elsősorban az ADHD-s dolgozók tapasztalatait/ élményeit kutatnánk. Emellett az interjúk során rávilágítottak a szakemberek arra, hogy esetleges összefüggés található az ADHD-s karakterjegyek valamint az Y és Z generáció között, ami teljesen új perspektívákat nyújthatna a munkaerőpiacon.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49976">
    <w:multiLevelType w:val="hybridMultilevel"/>
    <w:lvl w:ilvl="0" w:tplc="96986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49976">
    <w:abstractNumId w:val="43649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011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