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PELLÉRDY</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KITTI SULYOK</w:t>
            </w:r>
          </w:p>
          <w:p w:rsidR="00DB4822" w:rsidRDefault="00C275A3" w:rsidP="004D7940">
            <w:pPr>
              <w:pStyle w:val="Hallgatokepzes"/>
            </w:pPr>
            <w:r>
              <w:t>Tourism and Catering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Sipos</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Remounting for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equestrian tourism; facility development; National Kincsem Riding Program</w:t>
      </w:r>
      <w:r>
        <w:t xml:space="preserve"/>
      </w:r>
    </w:p>
    <w:p>
      <w:pPr>
        <w:widowControl w:val="on"/>
        <w:pBdr/>
        <w:spacing w:before="240" w:after="240" w:line="240" w:lineRule="auto"/>
        <w:ind w:left="0" w:right="0"/>
        <w:jc w:val="left"/>
      </w:pPr>
      <w:r>
        <w:rPr>
          <w:color w:val="000000"/>
          <w:sz w:val="24"/>
          <w:szCs w:val="24"/>
        </w:rPr>
        <w:t xml:space="preserve">Our TDK dissertation topic is equestrian tourism and facility development resting on the National Kincsem Riding Program.</w:t>
      </w:r>
      <w:r>
        <w:rPr>
          <w:color w:val="000000"/>
          <w:sz w:val="24"/>
          <w:szCs w:val="24"/>
        </w:rPr>
        <w:br/>
        <w:t xml:space="preserve">Reasons and significance of our topic selection: The four equestrian centres (The Equestrian Centre of Szilvásvárad, The National Riding Hall, The Ludovika Riding Hall and The Cziráky Castle of Lovasberény) provide the basis of our research. In case the modernization of these centres can get realized, it will help to revitalize the Hungarian equestrian sector and we can rightfully claim back the name of a “Riding Nation”.</w:t>
      </w:r>
      <w:r>
        <w:rPr>
          <w:color w:val="000000"/>
          <w:sz w:val="24"/>
          <w:szCs w:val="24"/>
        </w:rPr>
        <w:br/>
        <w:t xml:space="preserve">As an introduction, we are presenting the context of the Program for the equestrian sector and its connected areas. Further, we explore what measures are necessary for Hungary to become one of Europe’s leading countries again, offering high rate equestrian services in the tourism industry. The country also has a world-wide reputation of free cross-country riding, so we are examining the importance of the domestic riding tour routes and their connection with the above mentioned questions. Then, we are detailing the significance of the four establishments in accordance with the Program.</w:t>
      </w:r>
      <w:r>
        <w:rPr>
          <w:color w:val="000000"/>
          <w:sz w:val="24"/>
          <w:szCs w:val="24"/>
        </w:rPr>
        <w:br/>
        <w:t xml:space="preserve">In our dissertation we are focusing on the issue of the four high priority developments, on their financial demands, on their priorities, on their material costs. We are examining which financial helps these institutions have already obtained, what developments have so long been realized. Furthermore, the question arises how these measures will contribute to the tourism in the region. Due to our hypothesis we are approaching the above mentioned issue through a presentation of the relevant areas. Choosing one of the offered research methods we have compiled a questionnaire (based on online questions completed by 240 persons), furthermore we used a SWOT – analysis. In the framework of our inquiries we were able to receive an overall picture of the facilities of the establishments and the local tourism.</w:t>
      </w:r>
      <w:r>
        <w:rPr>
          <w:color w:val="000000"/>
          <w:sz w:val="24"/>
          <w:szCs w:val="24"/>
        </w:rPr>
        <w:br/>
        <w:t xml:space="preserve">Based on the results, we want to prove why these goals should be achieved in order to increase the importance of the Hungarian equestrian tourism. We believe that it can lead to a broadening qualitative tourism supply in Hungary. Furthermore, we would like to point out the importance of the equestrian sector relating to other parts of economy. In the future marketing activities should concentrate not only on domestic but also on foreign markets, advertising equestrian tourism as a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63013">
    <w:multiLevelType w:val="hybridMultilevel"/>
    <w:lvl w:ilvl="0" w:tplc="39131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63013">
    <w:abstractNumId w:val="16463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656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