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GABRIELLA TÓTH</w:t>
            </w:r>
          </w:p>
          <w:p w:rsidR="00C275A3" w:rsidRDefault="00A96AEC" w:rsidP="00C275A3">
            <w:pPr>
              <w:pStyle w:val="Hallgatokepzes"/>
            </w:pPr>
            <w:r>
              <w:t>Business Economics and Management</w:t>
            </w:r>
            <w:r>
              <w:br/>
            </w:r>
            <w:r w:rsidR="00E77B23">
              <w:t>BA, 5. semester</w:t>
            </w:r>
          </w:p>
          <w:p w:rsidR="00C265CE" w:rsidRPr="009E5FF1" w:rsidRDefault="00E77B23" w:rsidP="00BA6BAF">
            <w:pPr>
              <w:pStyle w:val="Hallgatointezmeny-kar"/>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Gábor Király</w:t>
            </w:r>
          </w:p>
          <w:p w:rsidR="00DB4822" w:rsidRDefault="00DB4822" w:rsidP="00BA6BAF">
            <w:pPr>
              <w:pStyle w:val="Konzulensektitulus"/>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Prejudice versus open-mindedness, as in where the world is heading from a new generation’s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discrimination; leader; gender; prejudice</w:t>
      </w:r>
      <w:r>
        <w:t xml:space="preserve"/>
      </w:r>
    </w:p>
    <w:p>
      <w:pPr>
        <w:widowControl w:val="on"/>
        <w:pBdr/>
        <w:spacing w:before="240" w:after="240" w:line="240" w:lineRule="auto"/>
        <w:ind w:left="0" w:right="0"/>
        <w:jc w:val="left"/>
      </w:pPr>
      <w:r>
        <w:rPr>
          <w:color w:val="000000"/>
          <w:sz w:val="24"/>
          <w:szCs w:val="24"/>
        </w:rPr>
        <w:t xml:space="preserve">This essay aims to explore the issue that, while in education female students perform better and achieve generally higher qualifications compared to their male counterparts, the number of female leaders is surprisingly insignificant in comparison. Discrimination against the female gender in the labour market can still be considered a fact; therefore my research examines this case of discrimination from a future-oriented angle.</w:t>
      </w:r>
      <w:r>
        <w:rPr>
          <w:color w:val="000000"/>
          <w:sz w:val="24"/>
          <w:szCs w:val="24"/>
        </w:rPr>
        <w:br/>
        <w:t xml:space="preserve">This research sets out to analyze the opinions of soon-to-be HRs, regarding the issue. It is the field where decisions are made, and so the labour force is selected. Furthermore, the attitude of the future generation is an intriguing and relevant principal for me as it could indicate a foreseeable change in the currently experienced negative state.</w:t>
      </w:r>
      <w:r>
        <w:rPr>
          <w:color w:val="000000"/>
          <w:sz w:val="24"/>
          <w:szCs w:val="24"/>
        </w:rPr>
        <w:br/>
        <w:t xml:space="preserve">I will start my discussion by defining the concept of discrimination; exploring discrimination towards women in detail. Following, I will examine some issues regarding the being of female leaders. As a secondary research I plan to demonstrate the results so far, connecting to the research of Dr. Beáta Nagy. Finally I will test my hypothesis through empirical research.</w:t>
      </w:r>
      <w:r>
        <w:rPr>
          <w:color w:val="000000"/>
          <w:sz w:val="24"/>
          <w:szCs w:val="24"/>
        </w:rPr>
        <w:br/>
        <w:t xml:space="preserve">I infer to the likelihood of the appearance of discrimination on the basis of the results of my controlled experiment. My hypothesis is that, similarly to the phenomena in the labour market, college students in human resources have shown signs of similar prejudice towards female professionals when it came to the selection of leaders. According to my hypothesis education can have a significant influence on students when creating judgements, just as well as their own gender and their parents’ level of education. Thereby I aim to search for a connection between the above mentioned criteria.</w:t>
      </w:r>
      <w:r>
        <w:rPr>
          <w:color w:val="000000"/>
          <w:sz w:val="24"/>
          <w:szCs w:val="24"/>
        </w:rPr>
        <w:br/>
        <w:t xml:space="preserve">My research shows that discrimination leads back to both external societal influence and internal roots such as self-attribution. I conclude that progression in this matter is necessary and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99663">
    <w:multiLevelType w:val="hybridMultilevel"/>
    <w:lvl w:ilvl="0" w:tplc="33957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99663">
    <w:abstractNumId w:val="85999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047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