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SZIDONIA SZEDLAK</w:t>
            </w:r>
          </w:p>
          <w:p w:rsidR="00C275A3" w:rsidRDefault="00A96AEC" w:rsidP="00C275A3">
            <w:pPr>
              <w:pStyle w:val="Hallgatokepzes"/>
            </w:pPr>
            <w:r>
              <w:t>Accounting</w:t>
            </w:r>
            <w:r>
              <w:br/>
            </w:r>
            <w:r w:rsidR="00E77B23">
              <w:t>MA,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Sisa</w:t>
            </w:r>
          </w:p>
          <w:p w:rsidR="00DB4822" w:rsidRDefault="00DB4822" w:rsidP="00E11062">
            <w:pPr>
              <w:pStyle w:val="Konzulensek"/>
            </w:pPr>
            <w:r w:rsidRPr="00DB4822">
              <w:t>assistant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NATIONAL PROCESS OF IPSAS HARMONIZATION: ACTUALITIES AND FUTURE DEVELOPMENTS FURTHERMORE THE CURRENT ACCOUNTING SYSTEM AND STATUS REPORT ON HUNGARIAN LOCAL GOVERNMENT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accrual accounting; public sector; harmonization process; IPSAS; EPSAS</w:t>
      </w:r>
      <w:r>
        <w:t xml:space="preserve"/>
      </w:r>
    </w:p>
    <w:p>
      <w:pPr>
        <w:widowControl w:val="on"/>
        <w:pBdr/>
        <w:spacing w:before="240" w:after="240" w:line="240" w:lineRule="auto"/>
        <w:ind w:left="0" w:right="0"/>
        <w:jc w:val="left"/>
      </w:pPr>
      <w:r>
        <w:rPr>
          <w:color w:val="000000"/>
          <w:sz w:val="24"/>
          <w:szCs w:val="24"/>
        </w:rPr>
        <w:t xml:space="preserve">An international trend is starting to unfold towards IPSAS (International Public Sector Accounting Standard). It is the accrual accounting in the public sector. All the same a huge diversification can be observed in the different countries' accounting tendencies and practices.</w:t>
      </w:r>
      <w:r>
        <w:rPr>
          <w:color w:val="000000"/>
          <w:sz w:val="24"/>
          <w:szCs w:val="24"/>
        </w:rPr>
        <w:br/>
        <w:t xml:space="preserve">I present in my paper the opportunities offered by IPSAS and also its limits, the process of harmonization, conclusions to be drawn from countries' experience and I outline a picture pointing into the future based on the analysis of the related literature. In the focus of my empirical research stands the process of introducing the Hungarian accrual accounting in the public sector and of making it comparable to the international process.</w:t>
      </w:r>
      <w:r>
        <w:rPr>
          <w:color w:val="000000"/>
          <w:sz w:val="24"/>
          <w:szCs w:val="24"/>
        </w:rPr>
        <w:br/>
        <w:t xml:space="preserve">I prove my hypotheses based on international experience according to which the inclination to switch to accrual accounting is not growing because of the expenses and the crudeness of the standards. Countries acknowledge the benefits and necessity of the accrual accounting, but it’s not sure that IPSAS are the most suitable ones for this task.</w:t>
      </w:r>
      <w:r>
        <w:rPr>
          <w:color w:val="000000"/>
          <w:sz w:val="24"/>
          <w:szCs w:val="24"/>
        </w:rPr>
        <w:br/>
        <w:t xml:space="preserve">In relation to the Hungarian transition process I verify my hypotheses with the help of my questionnaire research and my interview made with the Ministry for National Economy. The local governments agreed that there was a need for the accountancy changes and with time the new system will reach the goals that have been set, but they were not duly prepared for the transition process. Some elements of the Hungarian transition process are in line with the international methodology but it cannot be unambiguously established that these are in harmony.</w:t>
      </w:r>
      <w:r>
        <w:rPr>
          <w:color w:val="000000"/>
          <w:sz w:val="24"/>
          <w:szCs w:val="24"/>
        </w:rPr>
        <w:br/>
        <w:t xml:space="preserve">The last chapter deals with EPSAS. The European Commission expressed its intention to create its own EPSAS standards. Their application would be obligatory in EU's member states only. The following five years will deal with EPSAS development and introduction process.</w:t>
      </w:r>
      <w:r>
        <w:rPr>
          <w:color w:val="000000"/>
          <w:sz w:val="24"/>
          <w:szCs w:val="24"/>
        </w:rPr>
        <w:br/>
        <w:t xml:space="preserve">I believe that the constantly intensifying scientific interest and the introduction of EPSAS present many opportunities for those who want to make research on the topic. Several questions that would demand additional research arise. Is a global adaption really possible? Does an organization like the EU have to lead the accountancy harmonization process or should it rather be a group of independent experts delegated by governments? Is the coercion of the introduction of the common accountancy a good idea in the EU considering the emerging resource needs and the related expenses?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46235">
    <w:multiLevelType w:val="hybridMultilevel"/>
    <w:lvl w:ilvl="0" w:tplc="72698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46235">
    <w:abstractNumId w:val="18046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98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