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LENGYEL</w:t>
            </w:r>
          </w:p>
          <w:p w:rsidR="00C275A3" w:rsidRDefault="00A96AEC" w:rsidP="00C275A3">
            <w:pPr>
              <w:pStyle w:val="Hallgatokepzes"/>
            </w:pPr>
            <w:r>
              <w:t>physical education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Németh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Women’s role-taking in professional and non-professional football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women-coaches, football, role-taking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Women’s role-taking in professional and non-professional football</w:t>
      </w:r>
      <w:r>
        <w:rPr>
          <w:color w:val="000000"/>
          <w:sz w:val="24"/>
          <w:szCs w:val="24"/>
        </w:rPr>
        <w:br/>
        <w:t xml:space="preserve">KEYWORDS: women-coaches, football, role-taking</w:t>
      </w:r>
      <w:r>
        <w:rPr>
          <w:color w:val="000000"/>
          <w:sz w:val="24"/>
          <w:szCs w:val="24"/>
        </w:rPr>
        <w:br/>
        <w:t xml:space="preserve">Football is regarded as men’s sport both in Hungary and abroad; and for this</w:t>
      </w:r>
      <w:r>
        <w:rPr>
          <w:color w:val="000000"/>
          <w:sz w:val="24"/>
          <w:szCs w:val="24"/>
        </w:rPr>
        <w:br/>
        <w:t xml:space="preserve">reason, the presence of women players and coaches is prejudiced by men and the public</w:t>
      </w:r>
      <w:r>
        <w:rPr>
          <w:color w:val="000000"/>
          <w:sz w:val="24"/>
          <w:szCs w:val="24"/>
        </w:rPr>
        <w:br/>
        <w:t xml:space="preserve">opinion as well.</w:t>
      </w:r>
      <w:r>
        <w:rPr>
          <w:color w:val="000000"/>
          <w:sz w:val="24"/>
          <w:szCs w:val="24"/>
        </w:rPr>
        <w:br/>
        <w:t xml:space="preserve">The situation is the same in case of leading role-taking. Having had four-year</w:t>
      </w:r>
      <w:r>
        <w:rPr>
          <w:color w:val="000000"/>
          <w:sz w:val="24"/>
          <w:szCs w:val="24"/>
        </w:rPr>
        <w:br/>
        <w:t xml:space="preserve">experience as a coach, I have found that women coaches in football are rarely well</w:t>
      </w:r>
      <w:r>
        <w:rPr>
          <w:color w:val="000000"/>
          <w:sz w:val="24"/>
          <w:szCs w:val="24"/>
        </w:rPr>
        <w:br/>
        <w:t xml:space="preserve">accepted. For the same reason, it is very difficult to for women coaches to have a job</w:t>
      </w:r>
      <w:r>
        <w:rPr>
          <w:color w:val="000000"/>
          <w:sz w:val="24"/>
          <w:szCs w:val="24"/>
        </w:rPr>
        <w:br/>
        <w:t xml:space="preserve">both in youth and adult male football leagues.</w:t>
      </w:r>
      <w:r>
        <w:rPr>
          <w:color w:val="000000"/>
          <w:sz w:val="24"/>
          <w:szCs w:val="24"/>
        </w:rPr>
        <w:br/>
        <w:t xml:space="preserve">The aim of this study is to assess the frequency and role taking of active women</w:t>
      </w:r>
      <w:r>
        <w:rPr>
          <w:color w:val="000000"/>
          <w:sz w:val="24"/>
          <w:szCs w:val="24"/>
        </w:rPr>
        <w:br/>
        <w:t xml:space="preserve">coaches in Hungary, and to attempt to discover the causes of stereotypes and prejudices</w:t>
      </w:r>
      <w:r>
        <w:rPr>
          <w:color w:val="000000"/>
          <w:sz w:val="24"/>
          <w:szCs w:val="24"/>
        </w:rPr>
        <w:br/>
        <w:t xml:space="preserve">related to them.</w:t>
      </w:r>
      <w:r>
        <w:rPr>
          <w:color w:val="000000"/>
          <w:sz w:val="24"/>
          <w:szCs w:val="24"/>
        </w:rPr>
        <w:br/>
        <w:t xml:space="preserve">I have studied the tasks of coaches from professional and pedagogical aspects;</w:t>
      </w:r>
      <w:r>
        <w:rPr>
          <w:color w:val="000000"/>
          <w:sz w:val="24"/>
          <w:szCs w:val="24"/>
        </w:rPr>
        <w:br/>
        <w:t xml:space="preserve">and I have analyzed the pedagogical and psychological properties, and expertise of the</w:t>
      </w:r>
      <w:r>
        <w:rPr>
          <w:color w:val="000000"/>
          <w:sz w:val="24"/>
          <w:szCs w:val="24"/>
        </w:rPr>
        <w:br/>
        <w:t xml:space="preserve">two genders respectively. I drew conclusions concerning the work-style, the estimation,</w:t>
      </w:r>
      <w:r>
        <w:rPr>
          <w:color w:val="000000"/>
          <w:sz w:val="24"/>
          <w:szCs w:val="24"/>
        </w:rPr>
        <w:br/>
        <w:t xml:space="preserve">and relationship to the players, parents and leaders of the coaches of different genders.</w:t>
      </w:r>
      <w:r>
        <w:rPr>
          <w:color w:val="000000"/>
          <w:sz w:val="24"/>
          <w:szCs w:val="24"/>
        </w:rPr>
        <w:br/>
        <w:t xml:space="preserve">I have used questionnaires to gather data, which were filled in by parents whose</w:t>
      </w:r>
      <w:r>
        <w:rPr>
          <w:color w:val="000000"/>
          <w:sz w:val="24"/>
          <w:szCs w:val="24"/>
        </w:rPr>
        <w:br/>
        <w:t xml:space="preserve">children had coaches of both genders. General conclusions resulted from the answers</w:t>
      </w:r>
      <w:r>
        <w:rPr>
          <w:color w:val="000000"/>
          <w:sz w:val="24"/>
          <w:szCs w:val="24"/>
        </w:rPr>
        <w:br/>
        <w:t xml:space="preserve">showed clearly the differences between the activities of coaches of the two genders.</w:t>
      </w:r>
      <w:r>
        <w:rPr>
          <w:color w:val="000000"/>
          <w:sz w:val="24"/>
          <w:szCs w:val="24"/>
        </w:rPr>
        <w:br/>
        <w:t xml:space="preserve">The conclusions and my own experiences show that women coaches should be</w:t>
      </w:r>
      <w:r>
        <w:rPr>
          <w:color w:val="000000"/>
          <w:sz w:val="24"/>
          <w:szCs w:val="24"/>
        </w:rPr>
        <w:br/>
        <w:t xml:space="preserve">employed for coaching female youth players; on he other hand, male coaches are found</w:t>
      </w:r>
      <w:r>
        <w:rPr>
          <w:color w:val="000000"/>
          <w:sz w:val="24"/>
          <w:szCs w:val="24"/>
        </w:rPr>
        <w:br/>
        <w:t xml:space="preserve">to be employed for coaching players in teams of League II; and coaches of both genders</w:t>
      </w:r>
      <w:r>
        <w:rPr>
          <w:color w:val="000000"/>
          <w:sz w:val="24"/>
          <w:szCs w:val="24"/>
        </w:rPr>
        <w:br/>
        <w:t xml:space="preserve">are found to be employed for coaching U15 and U 17 players.</w:t>
      </w:r>
      <w:r>
        <w:rPr>
          <w:color w:val="000000"/>
          <w:sz w:val="24"/>
          <w:szCs w:val="24"/>
        </w:rPr>
        <w:br/>
        <w:t xml:space="preserve">Considering the men players aged 12-13, I recommend a more tolerant approach</w:t>
      </w:r>
      <w:r>
        <w:rPr>
          <w:color w:val="000000"/>
          <w:sz w:val="24"/>
          <w:szCs w:val="24"/>
        </w:rPr>
        <w:br/>
        <w:t xml:space="preserve">towards the employment of female coaches. In my opinion, coaches of mixed gender</w:t>
      </w:r>
      <w:r>
        <w:rPr>
          <w:color w:val="000000"/>
          <w:sz w:val="24"/>
          <w:szCs w:val="24"/>
        </w:rPr>
        <w:br/>
        <w:t xml:space="preserve">should be employed within one team. Abroad, more and more favourable approach</w:t>
      </w:r>
      <w:r>
        <w:rPr>
          <w:color w:val="000000"/>
          <w:sz w:val="24"/>
          <w:szCs w:val="24"/>
        </w:rPr>
        <w:br/>
        <w:t xml:space="preserve">towards leading female coaches are found to be employed for coaching female players</w:t>
      </w:r>
      <w:r>
        <w:rPr>
          <w:color w:val="000000"/>
          <w:sz w:val="24"/>
          <w:szCs w:val="24"/>
        </w:rPr>
        <w:br/>
        <w:t xml:space="preserve">in divisions II and III.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54285">
    <w:multiLevelType w:val="hybridMultilevel"/>
    <w:lvl w:ilvl="0" w:tplc="19813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54285">
    <w:abstractNumId w:val="41054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292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