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HARMATI BARBARA</w:t>
            </w:r>
          </w:p>
          <w:p w:rsidR="00C275A3" w:rsidRDefault="00A96AEC" w:rsidP="00C275A3">
            <w:pPr>
              <w:pStyle w:val="Hallgatokepzes"/>
            </w:pPr>
            <w:r>
              <w:t>Szociológia</w:t>
            </w:r>
            <w:r>
              <w:br/>
            </w:r>
            <w:r w:rsidR="00E77B23">
              <w:t>BA, 5.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habil.Albert Fruzsina</w:t>
            </w:r>
          </w:p>
          <w:p w:rsidR="00DB4822" w:rsidRDefault="00DB4822" w:rsidP="009763E0">
            <w:pPr>
              <w:pStyle w:val="Konzulensektitulus"/>
            </w:pPr>
            <w:r w:rsidRPr="00DB4822">
              <w:t>főisk. tanár,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Honnan jövünk, hová tartunk?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gyermekvédelemben kijelölt új irányvonal, azaz a gyermekek nevelőszülőknél és nem az állami intézményekben való elhelyezése, és a közelmúltban megjelent gyermekotthonokkal kapcsolatos hírek jelentős száma miatt esett a választásom a gyermekotthonokban tartós vagy ideiglenes ellátásban részesülő 12-18 év közötti fiatalokat vizsgálatára. A megjelent cikkek nagy részében az itt elő fiatalok problémáit hangsúlyozták ki, és utána szerettem volna járni, hogy ekkora különbség található azon fiatalok életfelfogása és viselkedése között, akik állami gondozásban nevelkednek, és akik a családjukban. Ennek alapján a dolgozat kitér a megkérdezettek bűnözői magatartására, áldozattá válására, alkohol-, illetve drogfogyasztására.</w:t>
      </w:r>
    </w:p>
    <w:p>
      <w:pPr>
        <w:widowControl w:val="on"/>
        <w:pBdr/>
        <w:spacing w:before="240" w:after="240" w:line="240" w:lineRule="auto"/>
        <w:ind w:left="0" w:right="0"/>
        <w:jc w:val="left"/>
      </w:pPr>
      <w:r>
        <w:rPr>
          <w:color w:val="000000"/>
          <w:sz w:val="24"/>
          <w:szCs w:val="24"/>
        </w:rPr>
        <w:br/>
        <w:t xml:space="preserve">Alapul és segítségül szolgált a 2012-es nemzetközi Youprev kutatás (Youth deviance and youth violence). Továbbá a dolgozat megírása előtt fél évet töltöttem napi rendszerességgel Budapest egyik legnagyobb gyermekotthonában, hogy megismerjem az intézmény működését, és belelássak a mindennapjaikba. Módszertani szempontból a Youprev adatbázisát egészítettem ki az általam lekérdezett kérdőívekkel, és az eredményeket a terepkutatás alatt szerzett tapasztalataimmal illetve a gyermekotthonban dolgozók, és élők személyes véleményével magyaráztam.</w:t>
      </w:r>
    </w:p>
    <w:p>
      <w:pPr>
        <w:widowControl w:val="on"/>
        <w:pBdr/>
        <w:spacing w:before="240" w:after="240" w:line="240" w:lineRule="auto"/>
        <w:ind w:left="0" w:right="0"/>
        <w:jc w:val="left"/>
      </w:pPr>
      <w:r>
        <w:rPr>
          <w:color w:val="000000"/>
          <w:sz w:val="24"/>
          <w:szCs w:val="24"/>
        </w:rPr>
        <w:br/>
        <w:t xml:space="preserve">Kiemelkedő különbséget az állami gondozásban, speciálisan a gyermekotthonban élők és a családjukban nevelkedő fiatalok között, egy-egy kirívó esetet leszámítva, nem találtam. Ezzel ellentétben a szakellátásban dolgozók és résztvevők szerint is gyökeres változásokat igényel a jelenlegi rendszer, mint például több típusú gyermekotthon létrehozása. A dolgozat részletesen tárgyalja a vizsgált dimenziók eredményeit, ennek magyarázatait, illetve a résztvevők véleményeit.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00088">
    <w:multiLevelType w:val="hybridMultilevel"/>
    <w:lvl w:ilvl="0" w:tplc="34801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00088">
    <w:abstractNumId w:val="234000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0357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