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GIERCZIK KRISZTIÁN</w:t>
            </w:r>
          </w:p>
          <w:p w:rsidR="00C275A3" w:rsidRDefault="00A96AEC" w:rsidP="00C275A3">
            <w:pPr>
              <w:pStyle w:val="Hallgatokepzes"/>
            </w:pPr>
            <w:r>
              <w:t>Mezőgazdasági biotechnológus</w:t>
            </w:r>
            <w:r>
              <w:br/>
            </w:r>
            <w:r w:rsidR="00E77B23">
              <w:t>MSc, 4. félév</w:t>
            </w:r>
          </w:p>
          <w:p w:rsidR="00C265CE" w:rsidRPr="009E5FF1" w:rsidRDefault="00E77B23" w:rsidP="009763E0">
            <w:pPr>
              <w:pStyle w:val="Hallgatointezmeny-kar"/>
              <w:rPr>
                <w:b/>
                <w:caps/>
              </w:rPr>
            </w:pPr>
            <w:r>
              <w:t>Szent István Egyetem</w:t>
            </w:r>
            <w:r w:rsidR="00C275A3">
              <w:br/>
            </w:r>
            <w:r w:rsidR="00DB4822">
              <w:t>Mezőgazdaság- és Környezettudományi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Kiss Erzsébet</w:t>
            </w:r>
          </w:p>
          <w:p w:rsidR="00DB4822" w:rsidRDefault="00DB4822" w:rsidP="009763E0">
            <w:pPr>
              <w:pStyle w:val="Konzulensektitulus"/>
            </w:pPr>
            <w:r w:rsidRPr="00DB4822">
              <w:t>egyetemi tanár,  SZIE MKK</w:t>
            </w:r>
          </w:p>
        </w:tc>
      </w:tr>
      <w:tr w:rsidR="00DB4822" w:rsidTr="00DB4822">
        <w:tc>
          <w:tcPr>
            <w:tcW w:w="9854" w:type="dxa"/>
          </w:tcPr>
          <w:p w:rsidR="00DB4822" w:rsidRPr="00DB4822" w:rsidRDefault="00DB4822" w:rsidP="009763E0">
            <w:pPr>
              <w:pStyle w:val="Konzulenseknev"/>
            </w:pPr>
            <w:r w:rsidRPr="00DB4822">
              <w:t>Dr. Soltész Alexandra</w:t>
            </w:r>
          </w:p>
          <w:p w:rsidR="00DB4822" w:rsidRDefault="00DB4822" w:rsidP="009763E0">
            <w:pPr>
              <w:pStyle w:val="Konzulensektitulus"/>
            </w:pPr>
            <w:r w:rsidRPr="00DB4822">
              <w:t>tudományos főmunkatárs,  MTA ATK MGI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TaCBF14, TaCBF15 ÉS TaCBF16 TRANSZKRIPCIÓS FAKTOROK HATÁSA AZ ARABIDOPSIS FAGYTŰRÉSÉRE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egyik legfontosabb termesztett gabonanövényünk az őszi búza, melynek terméshozamában a téli fagyok jelentős károkat okozhatnak. Ezért a növénynemesítők számára az egyik fő szempont a télállóság növelése. A molekuláris biológiai kutatások egyik célja azon gének működésének a felderítése, amelyek szabályozzák a növények abiotikus stressztűrését. Ennek egyik legintenzívebben kutatott területe az alacsony hőmérsékleti stressztolerancia, ezen belül is a fagytűrés kialakulásának molekuláris háttere.</w:t>
      </w:r>
      <w:r>
        <w:rPr>
          <w:color w:val="000000"/>
          <w:sz w:val="24"/>
          <w:szCs w:val="24"/>
        </w:rPr>
        <w:br/>
        <w:t xml:space="preserve">A génfunkciós vizsgálatok egyik lehetséges módja, ha egy gazda szervezetet transzformálnak a vizsgálandó génnel, majd a transzgén hatását a genetikailag módosított vonalak megváltozott tulajdonságai alapján vizsgálják.</w:t>
      </w:r>
      <w:r>
        <w:rPr>
          <w:color w:val="000000"/>
          <w:sz w:val="24"/>
          <w:szCs w:val="24"/>
        </w:rPr>
        <w:br/>
        <w:t xml:space="preserve">A transzkripciós faktorok a génszabályozást teszik lehetővé, úgy, hogy a célgén promóteréhez kötődve aktiválják (expresszálják) vagy gátolják (represszálják) annak átírását. Az abiotikus stressz tolerancia kialakításában szerepet játszó transzkripciós faktorok közül az egyik leginkább vizsgált a CBF géncsalád. Számos esetben kimutatták, hogy adott CBF génnel transzformált növények megnövekedett hideg-, és/vagy fagytűréssel rendelkeztek. Munkánk során az őszi kenyérbúzából (Triticum aestivum spp. cv. Cheyenne) izolált TaCBF14, TaCBF15 és TaCBF16 gének funkcionális vizsgálatát végeztük el transzgénikus Arabidopsis vonalakban. Élettani és molekuláris módszerekkel bebizonyítottuk a vizsgált gének fagytűrésben betöltött szerepét, melynek során a transzgénikus vonalak stressz tűrését a vad típusú Columbia ökotípushoz hasonlítottuk.</w:t>
      </w:r>
      <w:r>
        <w:rPr>
          <w:color w:val="000000"/>
          <w:sz w:val="24"/>
          <w:szCs w:val="24"/>
        </w:rPr>
        <w:br/>
        <w:t xml:space="preserve">Kísérleteinkben konstitutívan kifejeződő és hideg indukálható promóterrel szabályozott vonalakat is vizsgáltunk. A transzformáns növények fagytűrését kétféle módon teszteltük, a természetben lejátszódó folyamatokhoz hasonlóan edzési periódussal (-9°C és 10°C-on), valamint edzési periódus nélkül is (-6°C és -7°C-on). A regenerálódás mértéke, illetve a túlélési százalék alapján szelektáltuk a legellenállóbb vonalakat. Két TaCBF túltermelő vonal fagyállósága kiemelkedően jobbnak bizonyult a vad típusú Columbia ökotípushoz képest.</w:t>
      </w:r>
      <w:r>
        <w:rPr>
          <w:color w:val="000000"/>
          <w:sz w:val="24"/>
          <w:szCs w:val="24"/>
        </w:rPr>
        <w:br/>
        <w:t xml:space="preserve">A fagytesztek alapján szelektált legellenállóbb vonalakban molekuláris vizsgálatokkal tanulmányoztuk a transzgének és néhány általuk szabályozott hideg indukálható gén, továbbá a gibberellinsav jelátviteli úthoz tartozó néhány gén expresszióját kvantitatív Real-Time RT-PCR módszerrel.</w:t>
      </w:r>
    </w:p>
    <w:p>
      <w:pPr>
        <w:widowControl w:val="on"/>
        <w:pBdr/>
        <w:spacing w:before="240" w:after="240" w:line="240" w:lineRule="auto"/>
        <w:ind w:left="0" w:right="0"/>
        <w:jc w:val="left"/>
      </w:pPr>
      <w:r>
        <w:rPr>
          <w:color w:val="000000"/>
          <w:sz w:val="24"/>
          <w:szCs w:val="24"/>
        </w:rPr>
        <w:t xml:space="preserve"> A kutatásokat az OTKA K75528, valamint az FP7-KBBE-2011-5 ADAPTAWHEAT (project kód: 289842) pályázatok támogatták.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499249">
    <w:multiLevelType w:val="hybridMultilevel"/>
    <w:lvl w:ilvl="0" w:tplc="110768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499249">
    <w:abstractNumId w:val="494992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98406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