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KRISZTINA</w:t>
            </w:r>
          </w:p>
          <w:p w:rsidR="00C275A3" w:rsidRDefault="00A96AEC" w:rsidP="00C275A3">
            <w:pPr>
              <w:pStyle w:val="Hallgatokepzes"/>
            </w:pPr>
            <w:r>
              <w:t>Mezőgazdasági biotechnológus</w:t>
            </w:r>
            <w:r>
              <w:br/>
            </w:r>
            <w:r w:rsidR="00E77B23">
              <w:t>MSc, 4. félév</w:t>
            </w:r>
          </w:p>
          <w:p w:rsidR="00C265CE" w:rsidRPr="009E5FF1" w:rsidRDefault="00E77B23" w:rsidP="00C275A3">
            <w:pPr>
              <w:pStyle w:val="Hallgatokepzes"/>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Kiss Erzsébet</w:t>
            </w:r>
          </w:p>
          <w:p w:rsidR="00DB4822" w:rsidRDefault="00DB4822" w:rsidP="00E11062">
            <w:pPr>
              <w:pStyle w:val="Konzulensek"/>
            </w:pPr>
            <w:r w:rsidRPr="00DB4822">
              <w:t>egyetemi tanár, SZIE MKK</w:t>
            </w:r>
          </w:p>
        </w:tc>
      </w:tr>
      <w:tr w:rsidR="00DB4822" w:rsidTr="00DB4822">
        <w:tc>
          <w:tcPr>
            <w:tcW w:w="9854" w:type="dxa"/>
          </w:tcPr>
          <w:p w:rsidR="00DB4822" w:rsidRPr="00DB4822" w:rsidRDefault="00DB4822" w:rsidP="004D7940">
            <w:pPr>
              <w:pStyle w:val="Konzulensek"/>
            </w:pPr>
            <w:r w:rsidRPr="00DB4822">
              <w:t>Dr. Juhász Angéla</w:t>
            </w:r>
          </w:p>
          <w:p w:rsidR="00DB4822" w:rsidRDefault="00DB4822" w:rsidP="00E11062">
            <w:pPr>
              <w:pStyle w:val="Konzulensek"/>
            </w:pPr>
            <w:r w:rsidRPr="00DB4822">
              <w:t>tudományos osztályvezető,  Magyar Tudományos Akadémia Agrártudományi Kutatóközpont Mezőgazdasági Intézet Alkalmazott Genomikai Osztály</w:t>
            </w:r>
          </w:p>
        </w:tc>
      </w:tr>
      <w:tr w:rsidR="00DB4822" w:rsidTr="00DB4822">
        <w:tc>
          <w:tcPr>
            <w:tcW w:w="9854" w:type="dxa"/>
          </w:tcPr>
          <w:p w:rsidR="00DB4822" w:rsidRPr="00DB4822" w:rsidRDefault="00DB4822" w:rsidP="004D7940">
            <w:pPr>
              <w:pStyle w:val="Konzulensek"/>
            </w:pPr>
            <w:r w:rsidRPr="00DB4822">
              <w:t>Dr. Gell Gyöngyvér</w:t>
            </w:r>
          </w:p>
          <w:p w:rsidR="00DB4822" w:rsidRDefault="00DB4822" w:rsidP="00E11062">
            <w:pPr>
              <w:pStyle w:val="Konzulensek"/>
            </w:pPr>
            <w:r w:rsidRPr="00DB4822">
              <w:t>tudományos főmunkatárs,  Magyar Tudományos Akadémia Agrártudományi Kutatóközpont Mezőgazdasági Intézet Alkalmazott Genomikai Osztály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 prolamin jellegű allergén fehérjék azonosítása és jellemzése gabonafélékben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gabonafélék okozta megbetegedések számának az elmúlt évtizedekben tapasztalt emelkedésével mind nagyobb igény mutatkozik olyan búza genotípusok előállítására, melyekből a betegek számára is fogyasztható élelmiszerek készíthetőek. A búza rokon termesztett és vadfajok számos agronómiailag kedvező tulajdonsággal rendelkeznek, melyek nemesítési felhasználásával a kenyérbúza agronómiai és minőségi tulajdonságai jelentősen növelhetők, speciális igényekhez alakíthatók. Így nemesítési alapanyagul szolgálhatnak alacsony allergén tartalmú genotípusok előállításához is. Ezen fajok allergén tulajdonságairól azonban jelenleg kevés ismerettel rendelkezünk. TDK munkám az MTA ATK MGI Alkalmazott Genomikai Osztály búzaallergiát kiváltó gének azonosításával foglalkozó kutatási témájának részét képezi, melynek célja a búza rokon fajok nem prolamin jellegű, IgE-mediált allergén fehérjéinek feltérképezése alternatív élelmiszer alapanyagok előállítása céljából.</w:t>
      </w:r>
      <w:r>
        <w:rPr>
          <w:color w:val="000000"/>
          <w:sz w:val="24"/>
          <w:szCs w:val="24"/>
        </w:rPr>
        <w:br/>
        <w:t xml:space="preserve">Munkánk során a glutation transzferáz allergén részletes vizsgálatával foglalkoztunk. Ez a fehérje a thioredoxin-szerű fehérjék csoportjába tartozik, a fehérjecsalád struktúra alapján 13 osztályba rendszerezhető, melyek közül a tau és a phi kategória csak növényekben fordul elő. A glutation transzferáz szerepet játszik a gabona által kiváltott élelmiszerallergia, és a különböző légúti allergiaformák (asztma, pékasztma) kiváltásában egyaránt.</w:t>
      </w:r>
      <w:r>
        <w:rPr>
          <w:color w:val="000000"/>
          <w:sz w:val="24"/>
          <w:szCs w:val="24"/>
        </w:rPr>
        <w:br/>
        <w:t xml:space="preserve">Kísérleteink során a fehérjét kódoló gént izoláltuk a vizsgált fajokból, majd nukleotid-, valamint fehérjeszekvencia vizsgálatokat végeztünk. Filogenetikai elemzésekkel a genotípusok közötti változatosság feltérképezését céloztuk meg. Másodlagos és harmadlagos fehérjeszerkezetet, lineáris és szerkezeti epitópokat vizsgáltunk az allergenitás mértékének becslésére. A kapott epitópok emészthetőségét in silico emésztéssel vizsgáltuk, pepszin, tripszin és kimotripszin enzimkombinációt alkalmazva.</w:t>
      </w:r>
      <w:r>
        <w:rPr>
          <w:color w:val="000000"/>
          <w:sz w:val="24"/>
          <w:szCs w:val="24"/>
        </w:rPr>
        <w:br/>
        <w:t xml:space="preserve">A vizsgált genotípusok alapján arra a megállapításra jutottunk, hogy a 7 fajból izolált egyik deléciós mutánsban, illetve a phi típusokban kevesebb emészthetetlen epitópot tartalmazó allergén peptid található.</w:t>
      </w:r>
      <w:r>
        <w:rPr>
          <w:color w:val="000000"/>
          <w:sz w:val="24"/>
          <w:szCs w:val="24"/>
        </w:rPr>
        <w:br/>
        <w:t xml:space="preserve">Kutatásaink jövőbeli tervei között szerepel további nem prolamin típusú allergének (cys-peroxiredoxin, dehydrin, expansin, stb.) illetve prolamin jellegű (raktározó magfehérjék, nem-specifikus lipidtranszfer protein, alfa-amiláz/tripszin inhibítor, stb.) fehérjék és kódoló génjeinek részletes vizsgálata.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25566">
    <w:multiLevelType w:val="hybridMultilevel"/>
    <w:lvl w:ilvl="0" w:tplc="75547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25566">
    <w:abstractNumId w:val="55725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187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