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ATTILA</w:t>
            </w:r>
          </w:p>
          <w:p w:rsidR="00C275A3" w:rsidRDefault="00A96AEC" w:rsidP="00C275A3">
            <w:pPr>
              <w:pStyle w:val="Hallgatokepzes"/>
            </w:pPr>
            <w:r>
              <w:t>Vadgazda mérnöki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Hegyi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Bokor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Cserháti Mátyás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Aflatoxinnal szennyezett abraktakarmány hatása a ponty élettani folyamataira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2010-ben történt felmérés is bizonyítja, hogy az országban megjelent az aflatoxin B1 termelő Aspergillus penészgomba. A gombák gyors terjedésében szerepet játszik a szélsőséges időjárás, technológiai hibák sora, illetve probléma lehet a fertőzött importtermékekkel történő fertőzés is. Az Európai Unió rendelete alapján a takarmány alapanyagokban az aflatoxin (AFB1) koncentráció felső határértéke 20 µg/kg. Gyakorlatban minden, toxinnal kapcsolatba került gazdasági állatfajban kimutatható a májkárosodás, takarmány fogyasztás csökkenése, csökkenő termelés, elhullás, azonban az édesvízi halfajok esetében minimális adat áll rendelkezésünkre.</w:t>
      </w:r>
      <w:r>
        <w:rPr>
          <w:color w:val="000000"/>
          <w:sz w:val="24"/>
          <w:szCs w:val="24"/>
        </w:rPr>
        <w:br/>
        <w:t xml:space="preserve">Célunk volt ismert koncentrációjú aflatoxinnal szennyezett takarmány etetése ponty halfajban és a toxin hatásainak megfigyelése (alaki elváltozás, elhullás, súlygyarapodás csökkenés, környezetre gyakorolt hatás stb.). A kísérletekhez a Czikkhalas Halastavai Kft. biztosította a helyszínt.</w:t>
      </w:r>
      <w:r>
        <w:rPr>
          <w:color w:val="000000"/>
          <w:sz w:val="24"/>
          <w:szCs w:val="24"/>
        </w:rPr>
        <w:br/>
        <w:t xml:space="preserve">A kísérletek kisméretű, átlagosan 828 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területű, összesen 6 db telelőben zajlottak. A kontroll csoportok 2 telelőben kaptak helyet és az egyedeket kizárólag toxinmentes abraktakarmánnyal takarmányoztuk. A további 4 telelőtó egyedeivel pedig ismert koncentrációjú toxinnal fertőzött takarmányt etettünk. Minden nap ellenőrzésre kerültek a tavak alapvető víz fizikai és kémiai tulajdonságai (vízhőmérséklet, pH érték, oxigén háztartás), illetve minden alkalommal megbizonyosodtunk arról, hogy az előző napi takarmányt elfogyasztották a halak. Az aflatoxin szennyezettséget a megengedett felső határ magasságára igyekeztük „beállítani”. A kísérletsorozat 55 napos időtartama alatt átlagosan 20,5 µg/kg volt az aflatoxin koncentrációja.</w:t>
      </w:r>
      <w:r>
        <w:rPr>
          <w:color w:val="000000"/>
          <w:sz w:val="24"/>
          <w:szCs w:val="24"/>
        </w:rPr>
        <w:br/>
        <w:t xml:space="preserve">A vizsgálatok befejeztével mind a 6 telelő egyedeit lehalásztuk. A lehalászással együtt megtörtént a csoportok egyedeinek gyarapodási mutatóinak felvételezése. A különböző csoportok egyedeiből random módon vér- (teljes vér, vérplazma), hús-, és májmintákat vettünk. A halak vizsgálata mellett a jól akkumulálódó üledéket is mintáztuk, annak érdekében, hogy a kijuttatott alflatoxin kimutatható-e a termelési környezetből.</w:t>
      </w:r>
      <w:r>
        <w:rPr>
          <w:color w:val="000000"/>
          <w:sz w:val="24"/>
          <w:szCs w:val="24"/>
        </w:rPr>
        <w:br/>
        <w:t xml:space="preserve">Az eredmények azt mutatják, hogy a magyar takarmánykódexben elfogadott szintben történt takarmányozás mellett a kontroll és a fertőzött állományokban hozamkiesést és megmaradásbeli különbséget nem tapasztaltunk. Az aflatoxin B1 koncentráció meghatározását a különböző mátrixokban (iszap, vér, máj zsír) ELISA tesztekkel végeztük. A fertőzött egyedek májsejtjeiben a sejtek degenerációja volt megfigyelhető.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18314">
    <w:multiLevelType w:val="hybridMultilevel"/>
    <w:lvl w:ilvl="0" w:tplc="25502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18314">
    <w:abstractNumId w:val="43118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817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