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ALESSANDRO MARENGO</w:t>
            </w:r>
          </w:p>
          <w:p w:rsidR="00C275A3" w:rsidRDefault="00A96AEC" w:rsidP="00C275A3">
            <w:pPr>
              <w:pStyle w:val="Hallgatokepzes"/>
            </w:pPr>
            <w:r>
              <w:t>international relations</w:t>
            </w:r>
            <w:r>
              <w:br/>
            </w:r>
            <w:r w:rsidR="00E77B23">
              <w:t>MA, 7. semester</w:t>
            </w:r>
          </w:p>
          <w:p w:rsidR="00C265CE" w:rsidRPr="009E5FF1" w:rsidRDefault="00E77B23" w:rsidP="00C275A3">
            <w:pPr>
              <w:pStyle w:val="Hallgatokepzes"/>
              <w:rPr>
                <w:b/>
                <w:caps/>
              </w:rPr>
            </w:pPr>
            <w:r>
              <w:t>Kodolányi János University of Applied Sciences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János Simon</w:t>
            </w:r>
          </w:p>
          <w:p w:rsidR="00DB4822" w:rsidRDefault="00DB4822" w:rsidP="00E11062">
            <w:pPr>
              <w:pStyle w:val="Konzulensek"/>
            </w:pPr>
            <w:r w:rsidRPr="00DB4822">
              <w:t>professor, KJF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Politically active civil organizations, societies in the 1980’s Hungary. Their role, and their effects on the fall of the socialist regime.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essay presents the issue of the politically active Hungarian civilian societies who existed before the fall of the communist regime, and had significant impact in the political system change. The purpose of the research was to formulate an essay that has an emphasis on the process demonstration. The period concerned ranges from the late 1970’s until the year 1989. The civilian societies were categorized into three main groups: urban – democratic opposition; folk / demotic writers – popular / patriotic opposition; ecological movements (Danube circle). Apart from the well known events, I managed to discover new results, mainly from recent interviews with civilians who were active in that period.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072551">
    <w:multiLevelType w:val="hybridMultilevel"/>
    <w:lvl w:ilvl="0" w:tplc="473887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072551">
    <w:abstractNumId w:val="640725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08685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