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PÓNUS</w:t>
            </w:r>
          </w:p>
          <w:p w:rsidR="00C275A3" w:rsidRDefault="00A96AEC" w:rsidP="00C275A3">
            <w:pPr>
              <w:pStyle w:val="Hallgatokepzes"/>
            </w:pPr>
            <w:r>
              <w:t>history</w:t>
            </w:r>
            <w:r>
              <w:br/>
            </w:r>
            <w:r w:rsidR="00E77B23">
              <w:t>BA, 5. semester</w:t>
            </w:r>
          </w:p>
          <w:p w:rsidR="00C265CE" w:rsidRPr="009E5FF1" w:rsidRDefault="00E77B23" w:rsidP="009763E0">
            <w:pPr>
              <w:pStyle w:val="Hallgatointezmeny-kar"/>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Irén Simándi PhD</w:t>
            </w:r>
          </w:p>
          <w:p w:rsidR="00DB4822" w:rsidRDefault="00DB4822" w:rsidP="009763E0">
            <w:pPr>
              <w:pStyle w:val="Konzulensektitulus"/>
            </w:pPr>
            <w:r w:rsidRPr="00DB4822">
              <w:t>professor ,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belifes of the pagan Hungarians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                                                                        Rundown</w:t>
      </w:r>
    </w:p>
    <w:p>
      <w:pPr>
        <w:widowControl w:val="on"/>
        <w:pBdr/>
        <w:spacing w:before="240" w:after="240" w:line="240" w:lineRule="auto"/>
        <w:ind w:left="0" w:right="0"/>
        <w:jc w:val="left"/>
      </w:pPr>
      <w:r>
        <w:rPr>
          <w:color w:val="000000"/>
          <w:sz w:val="24"/>
          <w:szCs w:val="24"/>
        </w:rPr>
        <w:br/>
        <w:t xml:space="preserve">                                                                      Ferenc Pónus</w:t>
      </w:r>
      <w:r>
        <w:rPr>
          <w:color w:val="000000"/>
          <w:sz w:val="24"/>
          <w:szCs w:val="24"/>
        </w:rPr>
        <w:br/>
        <w:t xml:space="preserve">                                                    Major of history, 3. collage year</w:t>
      </w:r>
      <w:r>
        <w:rPr>
          <w:color w:val="000000"/>
          <w:sz w:val="24"/>
          <w:szCs w:val="24"/>
        </w:rPr>
        <w:br/>
        <w:t xml:space="preserve">                                            Supervisor: Dr. habil Irén Simándi PhD</w:t>
      </w:r>
      <w:r>
        <w:rPr>
          <w:color w:val="000000"/>
          <w:sz w:val="24"/>
          <w:szCs w:val="24"/>
        </w:rPr>
        <w:br/>
        <w:t xml:space="preserve">                                The title of the paper: The belifes of the pagan Hungarians</w:t>
      </w:r>
    </w:p>
    <w:p>
      <w:pPr>
        <w:widowControl w:val="on"/>
        <w:pBdr/>
        <w:spacing w:before="240" w:after="240" w:line="240" w:lineRule="auto"/>
        <w:ind w:left="0" w:right="0"/>
        <w:jc w:val="left"/>
      </w:pPr>
      <w:r>
        <w:rPr>
          <w:color w:val="000000"/>
          <w:sz w:val="24"/>
          <w:szCs w:val="24"/>
        </w:rPr>
        <w:br/>
        <w:t xml:space="preserve">About the pagan belifes which existed before the acceptance of christianity, that once were exisiting in the hungarian past, every little-bit openminded person knows about, if he or she is hungarian. However most of the people dont know much of the details, about these anicent belifes, or if they do so, they only know a few generality, like the idea of the tree which reach to the sky or the the mystical deer that led to hungarians to the Carpathians: the csodaszarvas; or maybe the legend of the mystical bird called ’Turul’. Perhaps they saw the giant panoramic painting by Árpád Feszty, and maybe they can remind a little bit about sacrificed white horse. But not much else. However our commonly used words like ’kisasszony’ (which means lady, but little woman in literal translation) and the word ’atyaisten’ that refer to the chististian our days and it means God-father – in rough translation. In this paper I tried to reconstruct the forgotten ancient beliefs and so I went into the microwave is history too.I begin my text with the anicent ugric-age of thousands years ago, and then I will continue with the amalgamation that occured when the Hungarians lived togeater with turic people under the influence of Kazhar Empire. At the end of my analyse I will present the beliefs as they existed between the establishment of magyars in Carpathian basin until acceptance of christanity. I closed my presentation in this topic with the era of pagan rebellions. I demonstrated the „táltos” shamanic practice, and the current scientific discussion about the shamanic elements in the Hungarian folclore. In the scientific discussion I prefer the ideas of Mihály Hoppál, who advocates the Siberian orign of these shamanic practices. In my paper I have tried to present the very colorful system of Hungarian pagan beliefs, where the gods and goddesses played an important role in people's everyday lives.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59431">
    <w:multiLevelType w:val="hybridMultilevel"/>
    <w:lvl w:ilvl="0" w:tplc="78210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59431">
    <w:abstractNumId w:val="44159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444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