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JUHASZ</w:t>
            </w:r>
          </w:p>
          <w:p w:rsidR="00C275A3" w:rsidRDefault="00A96AEC" w:rsidP="00C275A3">
            <w:pPr>
              <w:pStyle w:val="Hallgatokepzes"/>
            </w:pPr>
            <w:r>
              <w:t>Tourism &amp; Hospitality</w:t>
            </w:r>
            <w:r>
              <w:br/>
            </w:r>
            <w:r w:rsidR="00E77B23">
              <w:t>BSc, 7.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Michalko</w:t>
            </w:r>
          </w:p>
          <w:p w:rsidR="00DB4822" w:rsidRDefault="00DB4822" w:rsidP="00E11062">
            <w:pPr>
              <w:pStyle w:val="Konzulensek"/>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future of augmented reality in tourism, a niche product on the verge of reality / virtuality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augmented reality; tourism; Ingress; target audience; virtuality</w:t>
      </w:r>
      <w:r>
        <w:t xml:space="preserve"/>
      </w:r>
    </w:p>
    <w:p>
      <w:pPr>
        <w:widowControl w:val="on"/>
        <w:pBdr/>
        <w:spacing w:before="240" w:after="240" w:line="240" w:lineRule="auto"/>
        <w:ind w:left="0" w:right="0"/>
        <w:jc w:val="left"/>
      </w:pPr>
      <w:r>
        <w:rPr>
          <w:color w:val="000000"/>
          <w:sz w:val="24"/>
          <w:szCs w:val="24"/>
        </w:rPr>
        <w:t xml:space="preserve">So far we have known the great solutions at hand for the touristical application of augmented reality, however the applicationof it as an attraction is yet to come into practice in the field of tourism.</w:t>
      </w:r>
      <w:r>
        <w:rPr>
          <w:color w:val="000000"/>
          <w:sz w:val="24"/>
          <w:szCs w:val="24"/>
        </w:rPr>
        <w:br/>
        <w:t xml:space="preserve">The research sought to demonstrate that now for the first time the possibility of this has emerged and virtual attractions can be integrated into the touristical product supply as well.</w:t>
      </w:r>
    </w:p>
    <w:p>
      <w:pPr>
        <w:widowControl w:val="on"/>
        <w:pBdr/>
        <w:spacing w:before="240" w:after="240" w:line="240" w:lineRule="auto"/>
        <w:ind w:left="0" w:right="0"/>
        <w:jc w:val="left"/>
      </w:pPr>
      <w:r>
        <w:rPr>
          <w:color w:val="000000"/>
          <w:sz w:val="24"/>
          <w:szCs w:val="24"/>
        </w:rPr>
        <w:t xml:space="preserve">The public traveling with virtual motivation is still represented by a narrow layer, but based on the rapid advancement of technology it is likely that this phenomenon will increasingly move towards the growing direction. The game industry of portable devices will soon be marketed in the form of new platforms, and thus we are not only talking about phones anymore, but the users will also be able to use applications with similar technology on other devices, such as the Google Glass, and this will result in the continued presence of virtuality. Consequently the location-based virtual elements may turn into potential sights in the near future, as they are able to render a borderless playground into our everyday environment.</w:t>
      </w:r>
    </w:p>
    <w:p>
      <w:pPr>
        <w:widowControl w:val="on"/>
        <w:pBdr/>
        <w:spacing w:before="240" w:after="240" w:line="240" w:lineRule="auto"/>
        <w:ind w:left="0" w:right="0"/>
        <w:jc w:val="left"/>
      </w:pPr>
      <w:r>
        <w:rPr>
          <w:color w:val="000000"/>
          <w:sz w:val="24"/>
          <w:szCs w:val="24"/>
        </w:rPr>
        <w:t xml:space="preserve"> The tourism profession in search of new niche products represents a beneficial traveling public, as it is an untapped niche market, and - as a special interest profile - a smaller, but higher spending group of guests.</w:t>
      </w:r>
      <w:r>
        <w:rPr>
          <w:color w:val="000000"/>
          <w:sz w:val="24"/>
          <w:szCs w:val="24"/>
        </w:rPr>
        <w:br/>
        <w:t xml:space="preserve">It would be also a favorable for the traveling public to get into the focus of the distributors, for due to their knowledge the professionals can find the information most relevant to their passengers.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53238">
    <w:multiLevelType w:val="hybridMultilevel"/>
    <w:lvl w:ilvl="0" w:tplc="82121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53238">
    <w:abstractNumId w:val="719532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0316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