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VARGA</w:t>
            </w:r>
          </w:p>
          <w:p w:rsidR="00C275A3" w:rsidRDefault="00A96AEC" w:rsidP="00C275A3">
            <w:pPr>
              <w:pStyle w:val="Hallgatokepzes"/>
            </w:pPr>
            <w:r>
              <w:t>Tourism and Catering</w:t>
            </w:r>
            <w:r>
              <w:br/>
            </w:r>
            <w:r w:rsidR="00E77B23">
              <w:t>BSc, 7. semester</w:t>
            </w:r>
          </w:p>
          <w:p w:rsidR="00C265CE" w:rsidRPr="009E5FF1" w:rsidRDefault="00E77B23" w:rsidP="00C275A3">
            <w:pPr>
              <w:pStyle w:val="Hallgatokepzes"/>
              <w:rPr>
                <w:b/>
                <w:caps/>
              </w:rPr>
            </w:pPr>
            <w:r>
              <w:t>Kodolányi János University of Applied Sciences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Tamara Rátz</w:t>
            </w:r>
          </w:p>
          <w:p w:rsidR="00DB4822" w:rsidRDefault="00DB4822" w:rsidP="00E11062">
            <w:pPr>
              <w:pStyle w:val="Konzulensek"/>
            </w:pPr>
            <w:r w:rsidRPr="00DB4822">
              <w:t>professor and head of department,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Ghosts of "Dead Poets" in the Streets of Budapest - The Impacts of Budapest's Literary Milieu on Social Well-being within the Framework of Cultural Tourism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literary tourism, milieu, cafe, image</w:t>
      </w:r>
      <w:r>
        <w:t xml:space="preserve"/>
      </w:r>
    </w:p>
    <w:p>
      <w:pPr>
        <w:widowControl w:val="on"/>
        <w:pBdr/>
        <w:spacing w:before="240" w:after="240" w:line="240" w:lineRule="auto"/>
        <w:ind w:left="0" w:right="0"/>
        <w:jc w:val="left"/>
      </w:pPr>
      <w:r>
        <w:rPr>
          <w:color w:val="000000"/>
          <w:sz w:val="24"/>
          <w:szCs w:val="24"/>
        </w:rPr>
        <w:t xml:space="preserve">My dissertation deals with the question whether we can demonstrate the surrounding of Budapest by means of literature at the turn of century and contemporary literature. Can this milieu impress wellbeing? Budapest’s literary tourism is a thematic fragment of cultural tourism. This thematic part contains the surrounding of the capital and affects the quality of life of the local population and the participants of tourism.</w:t>
      </w:r>
    </w:p>
    <w:p>
      <w:pPr>
        <w:widowControl w:val="on"/>
        <w:pBdr/>
        <w:spacing w:before="240" w:after="240" w:line="240" w:lineRule="auto"/>
        <w:ind w:left="0" w:right="0"/>
        <w:jc w:val="left"/>
      </w:pPr>
      <w:r>
        <w:rPr>
          <w:color w:val="000000"/>
          <w:sz w:val="24"/>
          <w:szCs w:val="24"/>
        </w:rPr>
        <w:t xml:space="preserve">This complex connaktion between cultural tourism, wellbeing and milieu is demonstrated, which is a difficult and exciting attempt at the same time, becouse the authors don’t give factual of the features in their poems, artikles or short stories. They just refer to the elements of surrounding with literary enstruments.</w:t>
      </w:r>
    </w:p>
    <w:p>
      <w:pPr>
        <w:widowControl w:val="on"/>
        <w:pBdr/>
        <w:spacing w:before="240" w:after="240" w:line="240" w:lineRule="auto"/>
        <w:ind w:left="0" w:right="0"/>
        <w:jc w:val="left"/>
      </w:pPr>
      <w:r>
        <w:rPr>
          <w:color w:val="000000"/>
          <w:sz w:val="24"/>
          <w:szCs w:val="24"/>
        </w:rPr>
        <w:t xml:space="preserve">This dissertation also talks about the cafes as places of cultural wellbeing. What kind of independent attraktion does the cafe represent with its complexity? How is this funktion realized today and int he past?</w:t>
      </w:r>
    </w:p>
    <w:p>
      <w:pPr>
        <w:widowControl w:val="on"/>
        <w:pBdr/>
        <w:spacing w:before="240" w:after="240" w:line="240" w:lineRule="auto"/>
        <w:ind w:left="0" w:right="0"/>
        <w:jc w:val="left"/>
      </w:pPr>
      <w:r>
        <w:rPr>
          <w:color w:val="000000"/>
          <w:sz w:val="24"/>
          <w:szCs w:val="24"/>
        </w:rPr>
        <w:t xml:space="preserve">The final purpose was to demonstrate the implementational form of the literary image from Budapest by means of the above mentioned surroundings and offers. I try to point out that can we add this theme to marketing communication.</w:t>
      </w:r>
    </w:p>
    <w:p>
      <w:pPr>
        <w:widowControl w:val="on"/>
        <w:pBdr/>
        <w:spacing w:before="240" w:after="240" w:line="240" w:lineRule="auto"/>
        <w:ind w:left="0" w:right="0"/>
        <w:jc w:val="left"/>
      </w:pPr>
      <w:r>
        <w:rPr>
          <w:color w:val="000000"/>
          <w:sz w:val="24"/>
          <w:szCs w:val="24"/>
        </w:rPr>
        <w:t xml:space="preserve">FInally I think, it succeeds to present the new side of milieu-model, to emphasize the literary function of cafes. All these things I can be demonstrated through literary image of the capital.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137695">
    <w:multiLevelType w:val="hybridMultilevel"/>
    <w:lvl w:ilvl="0" w:tplc="920010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137695">
    <w:abstractNumId w:val="961376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88260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