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VIGCHERT</w:t>
            </w:r>
          </w:p>
          <w:p w:rsidR="00C275A3" w:rsidRDefault="00A96AEC" w:rsidP="00C275A3">
            <w:pPr>
              <w:pStyle w:val="Hallgatokepzes"/>
            </w:pPr>
            <w:r>
              <w:t>Chartered food engineer</w:t>
            </w:r>
            <w:r>
              <w:br/>
            </w:r>
            <w:r w:rsidR="00E77B23">
              <w:t>MSc, 4.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László Dr.</w:t>
            </w:r>
          </w:p>
          <w:p w:rsidR="00DB4822" w:rsidRDefault="00DB4822" w:rsidP="00E11062">
            <w:pPr>
              <w:pStyle w:val="Konzulensek"/>
            </w:pPr>
            <w:r w:rsidRPr="00DB4822">
              <w:t>reader in university,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Ozone pretreatment and microfiltration on sugar industrial wastewater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TDK work my purpose was to treat sugar industrial wastewater with a microfiltration combined with ozone pre-treatment. During the process, the effect of ozone pre-treatment on the microfiltration parameters, such as flux, filtration resistance and the retention of the membrane was investigated. The ozone absorption of wastewaters was also investigated, and the effect of the treatment on filterability and membrane fouling was examined.</w:t>
      </w:r>
    </w:p>
    <w:p>
      <w:pPr>
        <w:widowControl w:val="on"/>
        <w:pBdr/>
        <w:spacing w:before="240" w:after="240" w:line="240" w:lineRule="auto"/>
        <w:ind w:left="0" w:right="0"/>
        <w:jc w:val="left"/>
      </w:pPr>
      <w:r>
        <w:rPr>
          <w:color w:val="000000"/>
          <w:sz w:val="24"/>
          <w:szCs w:val="24"/>
        </w:rPr>
        <w:t xml:space="preserve">During my experiments, the filterability of sugar industrial wastewater, chemical oxygen demand, and COD retention during the microfiltration without pre-treatment, with ozone pre-treatment, and pH setting up with or without ozone pre-treatment were measured. In the case of permeate fluxes, the highest fluxes and water reduction ratio has been achieved in the wastewater pre-treated with ozone and Ca(OH)</w:t>
      </w:r>
      <w:r>
        <w:rPr>
          <w:color w:val="000000"/>
          <w:position w:val="-4"/>
          <w:sz w:val="21"/>
          <w:szCs w:val="21"/>
          <w:vertAlign w:val="subscript"/>
        </w:rPr>
        <w:t xml:space="preserve">2</w:t>
      </w:r>
      <w:r>
        <w:rPr>
          <w:color w:val="000000"/>
          <w:sz w:val="24"/>
          <w:szCs w:val="24"/>
        </w:rPr>
        <w:t xml:space="preserve">. The lowest fluxes have been achieved by the wastewater pre-treated with only ozone, because of the significant increasing of gel layer resistance. The adding of Ca(OH)</w:t>
      </w:r>
      <w:r>
        <w:rPr>
          <w:color w:val="000000"/>
          <w:position w:val="-4"/>
          <w:sz w:val="21"/>
          <w:szCs w:val="21"/>
          <w:vertAlign w:val="subscript"/>
        </w:rPr>
        <w:t xml:space="preserve">2</w:t>
      </w:r>
      <w:r>
        <w:rPr>
          <w:color w:val="000000"/>
          <w:sz w:val="24"/>
          <w:szCs w:val="24"/>
        </w:rPr>
        <w:t xml:space="preserve"> itself results increasing in fluxes.</w:t>
      </w:r>
    </w:p>
    <w:p>
      <w:pPr>
        <w:widowControl w:val="on"/>
        <w:pBdr/>
        <w:spacing w:before="240" w:after="240" w:line="240" w:lineRule="auto"/>
        <w:ind w:left="0" w:right="0"/>
        <w:jc w:val="left"/>
      </w:pPr>
      <w:r>
        <w:rPr>
          <w:color w:val="000000"/>
          <w:sz w:val="24"/>
          <w:szCs w:val="24"/>
        </w:rPr>
        <w:t xml:space="preserve">While investigating the filtration resistances, it was found that the membrane resistance (R</w:t>
      </w:r>
      <w:r>
        <w:rPr>
          <w:color w:val="000000"/>
          <w:position w:val="-4"/>
          <w:sz w:val="21"/>
          <w:szCs w:val="21"/>
          <w:vertAlign w:val="subscript"/>
        </w:rPr>
        <w:t xml:space="preserve">M</w:t>
      </w:r>
      <w:r>
        <w:rPr>
          <w:color w:val="000000"/>
          <w:sz w:val="24"/>
          <w:szCs w:val="24"/>
        </w:rPr>
        <w:t xml:space="preserve">) and the fouling in the pores (R</w:t>
      </w:r>
      <w:r>
        <w:rPr>
          <w:color w:val="000000"/>
          <w:position w:val="-4"/>
          <w:sz w:val="21"/>
          <w:szCs w:val="21"/>
          <w:vertAlign w:val="subscript"/>
        </w:rPr>
        <w:t xml:space="preserve">F</w:t>
      </w:r>
      <w:r>
        <w:rPr>
          <w:color w:val="000000"/>
          <w:sz w:val="24"/>
          <w:szCs w:val="24"/>
        </w:rPr>
        <w:t xml:space="preserve">) was not significant, however the Ca(OH)</w:t>
      </w:r>
      <w:r>
        <w:rPr>
          <w:color w:val="000000"/>
          <w:position w:val="-4"/>
          <w:sz w:val="21"/>
          <w:szCs w:val="21"/>
          <w:vertAlign w:val="subscript"/>
        </w:rPr>
        <w:t xml:space="preserve">2</w:t>
      </w:r>
      <w:r>
        <w:rPr>
          <w:color w:val="000000"/>
          <w:sz w:val="24"/>
          <w:szCs w:val="24"/>
        </w:rPr>
        <w:t xml:space="preserve"> treatment slightly increases the fouling resistance. Significant change was found at the increasing of gel layer resistance (R</w:t>
      </w:r>
      <w:r>
        <w:rPr>
          <w:color w:val="000000"/>
          <w:position w:val="-4"/>
          <w:sz w:val="21"/>
          <w:szCs w:val="21"/>
          <w:vertAlign w:val="subscript"/>
        </w:rPr>
        <w:t xml:space="preserve">G</w:t>
      </w:r>
      <w:r>
        <w:rPr>
          <w:color w:val="000000"/>
          <w:sz w:val="24"/>
          <w:szCs w:val="24"/>
        </w:rPr>
        <w:t xml:space="preserve">), which was caused by the ozone treatment. However, the use of Ca(OH)</w:t>
      </w:r>
      <w:r>
        <w:rPr>
          <w:color w:val="000000"/>
          <w:position w:val="-4"/>
          <w:sz w:val="21"/>
          <w:szCs w:val="21"/>
          <w:vertAlign w:val="subscript"/>
        </w:rPr>
        <w:t xml:space="preserve">2</w:t>
      </w:r>
      <w:r>
        <w:rPr>
          <w:color w:val="000000"/>
          <w:sz w:val="24"/>
          <w:szCs w:val="24"/>
        </w:rPr>
        <w:t xml:space="preserve"> decreases the gel layer resistance, which can explain the higher fluxes at the filtration of Ca(OH)</w:t>
      </w:r>
      <w:r>
        <w:rPr>
          <w:color w:val="000000"/>
          <w:position w:val="-4"/>
          <w:sz w:val="21"/>
          <w:szCs w:val="21"/>
          <w:vertAlign w:val="subscript"/>
        </w:rPr>
        <w:t xml:space="preserve">2</w:t>
      </w:r>
      <w:r>
        <w:rPr>
          <w:color w:val="000000"/>
          <w:sz w:val="24"/>
          <w:szCs w:val="24"/>
        </w:rPr>
        <w:t xml:space="preserve"> pre-treated wastewaters.</w:t>
      </w:r>
    </w:p>
    <w:p>
      <w:pPr>
        <w:widowControl w:val="on"/>
        <w:pBdr/>
        <w:spacing w:before="240" w:after="240" w:line="240" w:lineRule="auto"/>
        <w:ind w:left="0" w:right="0"/>
        <w:jc w:val="left"/>
      </w:pPr>
      <w:r>
        <w:rPr>
          <w:color w:val="000000"/>
          <w:sz w:val="24"/>
          <w:szCs w:val="24"/>
        </w:rPr>
        <w:t xml:space="preserve">My results showed that the ozone pre-treatment and the added calcium-hydroxide resulted higher fluxes and water reduction ratio during the filtration. After several experiments with different parameters, the results verified that the microfiltration can be intensified with ozone pre-treatment and added calcium-hydroxide.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92523">
    <w:multiLevelType w:val="hybridMultilevel"/>
    <w:lvl w:ilvl="0" w:tplc="65080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92523">
    <w:abstractNumId w:val="44992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2895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